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5E88" w14:textId="77777777" w:rsidR="006E2212" w:rsidRPr="00391866" w:rsidRDefault="006E2212" w:rsidP="006E2212">
      <w:pPr>
        <w:widowControl/>
        <w:spacing w:line="720" w:lineRule="auto"/>
        <w:ind w:leftChars="-67" w:left="-141" w:rightChars="-162" w:right="-340"/>
        <w:jc w:val="distribute"/>
        <w:rPr>
          <w:kern w:val="0"/>
          <w:sz w:val="100"/>
          <w:szCs w:val="100"/>
        </w:rPr>
      </w:pPr>
      <w:r w:rsidRPr="00391866">
        <w:rPr>
          <w:rFonts w:ascii="方正小标宋简体" w:eastAsia="方正小标宋简体" w:hint="eastAsia"/>
          <w:color w:val="FF0000"/>
          <w:spacing w:val="20"/>
          <w:w w:val="50"/>
          <w:sz w:val="100"/>
          <w:szCs w:val="100"/>
        </w:rPr>
        <w:t>盐城工学院材料科学与工程学院文件</w:t>
      </w:r>
    </w:p>
    <w:p w14:paraId="411DAABA" w14:textId="77777777" w:rsidR="000C78E1" w:rsidRPr="002553E6" w:rsidRDefault="000C78E1" w:rsidP="000C78E1">
      <w:pPr>
        <w:ind w:firstLineChars="200" w:firstLine="440"/>
        <w:jc w:val="center"/>
        <w:rPr>
          <w:kern w:val="0"/>
          <w:sz w:val="22"/>
        </w:rPr>
      </w:pPr>
      <w:bookmarkStart w:id="0" w:name="_GoBack"/>
      <w:bookmarkEnd w:id="0"/>
      <w:r w:rsidRPr="002553E6">
        <w:rPr>
          <w:rFonts w:hint="eastAsia"/>
          <w:kern w:val="0"/>
          <w:sz w:val="22"/>
        </w:rPr>
        <w:t>盐工材〔</w:t>
      </w:r>
      <w:r w:rsidRPr="002553E6">
        <w:rPr>
          <w:kern w:val="0"/>
          <w:sz w:val="22"/>
        </w:rPr>
        <w:t>201</w:t>
      </w:r>
      <w:r>
        <w:rPr>
          <w:kern w:val="0"/>
          <w:sz w:val="22"/>
        </w:rPr>
        <w:t>8</w:t>
      </w:r>
      <w:r w:rsidRPr="002553E6">
        <w:rPr>
          <w:rFonts w:hint="eastAsia"/>
          <w:kern w:val="0"/>
          <w:sz w:val="22"/>
        </w:rPr>
        <w:t>〕</w:t>
      </w:r>
      <w:r>
        <w:rPr>
          <w:kern w:val="0"/>
          <w:sz w:val="22"/>
        </w:rPr>
        <w:t>4</w:t>
      </w:r>
      <w:r w:rsidRPr="002553E6">
        <w:rPr>
          <w:rFonts w:hint="eastAsia"/>
          <w:kern w:val="0"/>
          <w:sz w:val="22"/>
        </w:rPr>
        <w:t>号</w:t>
      </w:r>
    </w:p>
    <w:p w14:paraId="2A2B7771" w14:textId="77777777" w:rsidR="000C78E1" w:rsidRDefault="000C78E1" w:rsidP="000C78E1">
      <w:pPr>
        <w:spacing w:line="400" w:lineRule="exact"/>
        <w:jc w:val="center"/>
        <w:rPr>
          <w:b/>
          <w:sz w:val="32"/>
          <w:szCs w:val="32"/>
        </w:rPr>
      </w:pPr>
    </w:p>
    <w:p w14:paraId="6091E3AB" w14:textId="721A9AA6" w:rsidR="000C78E1" w:rsidRDefault="000C78E1" w:rsidP="000C78E1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7126" wp14:editId="1A9570F1">
                <wp:simplePos x="0" y="0"/>
                <wp:positionH relativeFrom="column">
                  <wp:posOffset>-45085</wp:posOffset>
                </wp:positionH>
                <wp:positionV relativeFrom="paragraph">
                  <wp:posOffset>77470</wp:posOffset>
                </wp:positionV>
                <wp:extent cx="5535930" cy="635"/>
                <wp:effectExtent l="21590" t="20955" r="1460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59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8FDB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6.1pt" to="43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3AOwIAAEAEAAAOAAAAZHJzL2Uyb0RvYy54bWysU02O0zAU3iNxByv7NkmbljZqOkJNC4sB&#10;Ks1wANd2GgvHtmxP0wpxBS4wEjtYsWTPbRiOwbPTFgobhMjC8c97n7/3vc+zq30j0I4Zy5UsorSf&#10;RIhJoiiX2yJ6fbvqTSJkHZYUCyVZER2Yja7mjx/NWp2zgaqVoMwgAJE2b3UR1c7pPI4tqVmDbV9p&#10;JuGwUqbBDpZmG1ODW0BvRDxIknHcKkO1UYRZC7tldxjNA35VMeJeVZVlDokiAm4ujCaMGz/G8xnO&#10;twbrmpMjDfwPLBrMJVx6hiqxw+jO8D+gGk6MsqpyfaKaWFUVJyzUANWkyW/V3NRYs1ALiGP1WSb7&#10;/2DJy93aIE6hdxGSuIEWPdx/+fb+4/evH2B8+PwJpV6kVtscYhdybXyZZC9v9LUibyySalFjuWWB&#10;7O1BA0LIiC9S/MJquGrTvlAUYvCdU0GxfWUaVAmun/tEDw6qoH1o0eHcIrZ3iMDmaDQcTYfQSQJn&#10;4+HIc4tx7kF8qjbWPWOqQX5SRIJLrx/O8e7aui70FOK3pVpxIYIHhERtEQ1GWZKEDKsEp/7Ux1mz&#10;3SyEQTsMNlqtEviOF1+EGXUnaUCrGabL49xhLro5EBXS40E1wOc463zydppMl5PlJOtlg/GylyVl&#10;2Xu6WmS98Sp9MiqH5WJRpu88tTTLa04pk57dybNp9neeOL6ezm1n1551iC/Rg7ZA9vQPpENjfS87&#10;V2wUPayN19b3GGwago9Pyr+DX9ch6ufDn/8AAAD//wMAUEsDBBQABgAIAAAAIQDZFuBj3AAAAAgB&#10;AAAPAAAAZHJzL2Rvd25yZXYueG1sTI/NTsMwEITvSLyDtUjcWqdJaasQp0IgDlyQGuDuxts4Il5H&#10;sfPD27M9wXFnRrPfFMfFdWLCIbSeFGzWCQik2puWGgWfH6+rA4gQNRndeUIFPxjgWN7eFDo3fqYT&#10;TlVsBJdQyLUCG2OfSxlqi06Hte+R2Lv4wenI59BIM+iZy10n0yTZSadb4g9W9/hssf6uRqfgi7LR&#10;vz28bJOpOvU6u7zPs0Wl7u+Wp0cQEZf4F4YrPqNDyUxnP5IJolOw2m84yXqagmD/sNvuQZyvQgay&#10;LOT/AeUvAAAA//8DAFBLAQItABQABgAIAAAAIQC2gziS/gAAAOEBAAATAAAAAAAAAAAAAAAAAAAA&#10;AABbQ29udGVudF9UeXBlc10ueG1sUEsBAi0AFAAGAAgAAAAhADj9If/WAAAAlAEAAAsAAAAAAAAA&#10;AAAAAAAALwEAAF9yZWxzLy5yZWxzUEsBAi0AFAAGAAgAAAAhAPiEHcA7AgAAQAQAAA4AAAAAAAAA&#10;AAAAAAAALgIAAGRycy9lMm9Eb2MueG1sUEsBAi0AFAAGAAgAAAAhANkW4GPcAAAACAEAAA8AAAAA&#10;AAAAAAAAAAAAlQQAAGRycy9kb3ducmV2LnhtbFBLBQYAAAAABAAEAPMAAACeBQAAAAA=&#10;" strokecolor="red" strokeweight="2pt"/>
            </w:pict>
          </mc:Fallback>
        </mc:AlternateContent>
      </w:r>
    </w:p>
    <w:p w14:paraId="57D80B1C" w14:textId="77777777" w:rsidR="000C78E1" w:rsidRDefault="000C78E1" w:rsidP="000C78E1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  <w:r w:rsidRPr="0037467B">
        <w:rPr>
          <w:rFonts w:ascii="黑体" w:eastAsia="黑体" w:hAnsi="黑体" w:hint="eastAsia"/>
          <w:sz w:val="32"/>
          <w:szCs w:val="32"/>
        </w:rPr>
        <w:t>材料科学与工程学院2</w:t>
      </w:r>
      <w:r w:rsidRPr="0037467B">
        <w:rPr>
          <w:rFonts w:ascii="黑体" w:eastAsia="黑体" w:hAnsi="黑体"/>
          <w:sz w:val="32"/>
          <w:szCs w:val="32"/>
        </w:rPr>
        <w:t>01</w:t>
      </w:r>
      <w:r w:rsidRPr="0037467B">
        <w:rPr>
          <w:rFonts w:ascii="黑体" w:eastAsia="黑体" w:hAnsi="黑体" w:hint="eastAsia"/>
          <w:sz w:val="32"/>
          <w:szCs w:val="32"/>
        </w:rPr>
        <w:t>8年春学期</w:t>
      </w:r>
    </w:p>
    <w:p w14:paraId="162F11E8" w14:textId="77777777" w:rsidR="000C78E1" w:rsidRDefault="000C78E1" w:rsidP="000C78E1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  <w:r w:rsidRPr="0037467B">
        <w:rPr>
          <w:rFonts w:ascii="黑体" w:eastAsia="黑体" w:hAnsi="黑体" w:hint="eastAsia"/>
          <w:sz w:val="32"/>
          <w:szCs w:val="32"/>
        </w:rPr>
        <w:t>师生政治理论学习安排</w:t>
      </w:r>
    </w:p>
    <w:p w14:paraId="26CEB7DE" w14:textId="77777777" w:rsidR="000C78E1" w:rsidRPr="0037467B" w:rsidRDefault="000C78E1" w:rsidP="000C78E1">
      <w:pPr>
        <w:widowControl/>
        <w:adjustRightInd w:val="0"/>
        <w:snapToGrid w:val="0"/>
        <w:spacing w:beforeLines="50" w:before="156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根据《盐城工学院2018年春学期师生政治理论学习安排》的要求，结合学院工作实际和需要，现就材料科学与工程学院2018年春学期师生政治理论学习安排如下：</w:t>
      </w:r>
    </w:p>
    <w:p w14:paraId="6370772B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/>
          <w:color w:val="000000"/>
          <w:sz w:val="28"/>
          <w:szCs w:val="28"/>
        </w:rPr>
        <w:t>一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、指导思想</w:t>
      </w:r>
    </w:p>
    <w:p w14:paraId="6C989D50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全面贯彻党的十九大精神，以马克思列宁主义、毛泽东思想、邓小平理论、“三个代表”重要思想、科学发展观、习近平新时代中国特色社会主义思想为指导，深入贯彻习近平总书记系列重要讲话精神和治国</w:t>
      </w:r>
      <w:proofErr w:type="gramStart"/>
      <w:r w:rsidRPr="0037467B">
        <w:rPr>
          <w:rFonts w:ascii="仿宋" w:eastAsia="仿宋" w:hAnsi="仿宋" w:hint="eastAsia"/>
          <w:color w:val="000000"/>
          <w:sz w:val="28"/>
          <w:szCs w:val="28"/>
        </w:rPr>
        <w:t>理政新理念</w:t>
      </w:r>
      <w:proofErr w:type="gramEnd"/>
      <w:r w:rsidRPr="0037467B">
        <w:rPr>
          <w:rFonts w:ascii="仿宋" w:eastAsia="仿宋" w:hAnsi="仿宋" w:hint="eastAsia"/>
          <w:color w:val="000000"/>
          <w:sz w:val="28"/>
          <w:szCs w:val="28"/>
        </w:rPr>
        <w:t>新思想新战略、全国全省高校思想政治工作会议精神、2018年全国全省教育工作会议精神、学校第三次党代会精神和学校党委三届二次全委（扩大）会暨2018年工作大会精神，紧紧围绕“五位一体”总体布局、“四个全面”战略布局，牢固树立“五大发展理念”，认真开展“不忘初心，牢记使命”主题教育，不断提高师生的理论素养，强化理论武装，坚定理想信念，增强科学发展的信心和决心，为基本建成特色鲜明的高水平应用型大学奠定坚实的思想理论基础。</w:t>
      </w:r>
    </w:p>
    <w:p w14:paraId="35D7E718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二、学习内容</w:t>
      </w:r>
    </w:p>
    <w:p w14:paraId="36C96640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2018年春学期师生政治理论学习主要</w:t>
      </w:r>
      <w:r w:rsidRPr="0037467B">
        <w:rPr>
          <w:rFonts w:ascii="仿宋" w:eastAsia="仿宋" w:hAnsi="仿宋"/>
          <w:color w:val="000000"/>
          <w:sz w:val="28"/>
          <w:szCs w:val="28"/>
        </w:rPr>
        <w:t>围绕以下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内容开展，我院实际情况和工作需要，调整、增补相关学习内容。</w:t>
      </w:r>
    </w:p>
    <w:p w14:paraId="6764799E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党的十九大精神；</w:t>
      </w:r>
      <w:r w:rsidRPr="0037467B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14:paraId="149A9079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lastRenderedPageBreak/>
        <w:t>2.中共中央、国务院关于全面深化新时代教师队伍建设改革的意见；</w:t>
      </w:r>
    </w:p>
    <w:p w14:paraId="08A51EEB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3.全国、全省“两会”精神；</w:t>
      </w:r>
    </w:p>
    <w:p w14:paraId="419FD03F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全国、全省教育工作会议精神；</w:t>
      </w:r>
    </w:p>
    <w:p w14:paraId="2B04E78A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“4.15全民国家安全教育日”专题学习（主要学习《中华人民共和国国家安全法》、《中华人民共和国网络安全法》、《中华人民共和国反间谍法》、《中华人民共和国反恐怖主义法》）；</w:t>
      </w:r>
    </w:p>
    <w:p w14:paraId="76336D20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6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习近平在学习贯彻党的十九大精神研讨班开班式上重要讲话精神；</w:t>
      </w:r>
    </w:p>
    <w:p w14:paraId="2DEE5638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7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中国共产党第十九届中央委员会第三次全体会议公报；</w:t>
      </w:r>
    </w:p>
    <w:p w14:paraId="2B6E63E8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8.中共中央关于深化党和国家机构改革的决定;</w:t>
      </w:r>
    </w:p>
    <w:p w14:paraId="44FB92A6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9.《习近平谈治国理政》第二卷；</w:t>
      </w:r>
    </w:p>
    <w:p w14:paraId="0235BC35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10.十九届中央纪委二次全会精神；</w:t>
      </w:r>
    </w:p>
    <w:p w14:paraId="6281DED2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11.省委十三届三次全会精神；</w:t>
      </w:r>
    </w:p>
    <w:p w14:paraId="2B4E0685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12.《高校思想政治工作质量提升工程实施纲要》；</w:t>
      </w:r>
    </w:p>
    <w:p w14:paraId="6B5CD9D5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13</w:t>
      </w:r>
      <w:r w:rsidRPr="0037467B">
        <w:rPr>
          <w:rFonts w:ascii="仿宋" w:eastAsia="仿宋" w:hAnsi="仿宋"/>
          <w:color w:val="000000"/>
          <w:sz w:val="28"/>
          <w:szCs w:val="28"/>
        </w:rPr>
        <w:t>.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南京理工大学教授、博士生导师王泽山同志先进事迹；</w:t>
      </w:r>
    </w:p>
    <w:p w14:paraId="641D9F16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14.全省加强和改进高校思想政治工作座谈会精神；</w:t>
      </w:r>
    </w:p>
    <w:p w14:paraId="5F6CFF9C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15.校党委书记葛世伦在学校党委三届二次全委（扩大）会暨2018年工作大会上的讲话;</w:t>
      </w:r>
    </w:p>
    <w:p w14:paraId="7396DDBC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16.校长叶美兰在学校党委三届二次全委（扩大）会暨2018年工作大会上的工作报告。</w:t>
      </w:r>
    </w:p>
    <w:p w14:paraId="7DC55BDF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相关学习内容可在校党委宣传部“理论学习”栏目中下载。</w:t>
      </w:r>
    </w:p>
    <w:p w14:paraId="17626D7B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三、具体要求</w:t>
      </w:r>
    </w:p>
    <w:p w14:paraId="360EB7B7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lastRenderedPageBreak/>
        <w:t>1.学院要高度重视政治理论学习活动，原则上每双周三下午组织一次集中学习，尤其是要强化学生组织、教学班级和学生骨干的政治理论学习。</w:t>
      </w:r>
    </w:p>
    <w:p w14:paraId="6DAAAB83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2.学习形式可以采取个人自学、收看录像（收听录音）、专题报告会、集体学习讨论、专题学习调研等，不断提高学习效果。</w:t>
      </w:r>
    </w:p>
    <w:p w14:paraId="4782BE18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>3.做好学习活动的情况记录，通过网站、微博、微信、橱窗等形式报道学习动态和成果。</w:t>
      </w:r>
    </w:p>
    <w:p w14:paraId="7DC38225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14:paraId="5064C711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材料科学与工程学院党委</w:t>
      </w:r>
    </w:p>
    <w:p w14:paraId="4535BA4E" w14:textId="77777777" w:rsidR="000C78E1" w:rsidRPr="0037467B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7467B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2018年3月</w:t>
      </w:r>
      <w:r>
        <w:rPr>
          <w:rFonts w:ascii="仿宋" w:eastAsia="仿宋" w:hAnsi="仿宋"/>
          <w:color w:val="000000"/>
          <w:sz w:val="28"/>
          <w:szCs w:val="28"/>
        </w:rPr>
        <w:t>9</w:t>
      </w:r>
      <w:r w:rsidRPr="0037467B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14:paraId="39392817" w14:textId="77777777" w:rsidR="000C78E1" w:rsidRPr="006B31F4" w:rsidRDefault="000C78E1" w:rsidP="000C78E1">
      <w:pPr>
        <w:widowControl/>
        <w:adjustRightInd w:val="0"/>
        <w:snapToGrid w:val="0"/>
        <w:spacing w:beforeLines="20" w:before="62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14:paraId="4AE47496" w14:textId="77777777" w:rsidR="00201AA7" w:rsidRDefault="0067792C"/>
    <w:sectPr w:rsidR="00201AA7" w:rsidSect="00142A9E">
      <w:headerReference w:type="defaul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908B" w14:textId="77777777" w:rsidR="0067792C" w:rsidRDefault="0067792C" w:rsidP="000C78E1">
      <w:r>
        <w:separator/>
      </w:r>
    </w:p>
  </w:endnote>
  <w:endnote w:type="continuationSeparator" w:id="0">
    <w:p w14:paraId="7F25669F" w14:textId="77777777" w:rsidR="0067792C" w:rsidRDefault="0067792C" w:rsidP="000C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7494" w14:textId="77777777" w:rsidR="0067792C" w:rsidRDefault="0067792C" w:rsidP="000C78E1">
      <w:r>
        <w:separator/>
      </w:r>
    </w:p>
  </w:footnote>
  <w:footnote w:type="continuationSeparator" w:id="0">
    <w:p w14:paraId="5889404D" w14:textId="77777777" w:rsidR="0067792C" w:rsidRDefault="0067792C" w:rsidP="000C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C774" w14:textId="77777777" w:rsidR="00585E8B" w:rsidRDefault="0067792C" w:rsidP="008932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6C"/>
    <w:rsid w:val="000C78E1"/>
    <w:rsid w:val="00134B8A"/>
    <w:rsid w:val="001462B6"/>
    <w:rsid w:val="0017043A"/>
    <w:rsid w:val="001C3C72"/>
    <w:rsid w:val="001D2E0A"/>
    <w:rsid w:val="00215C02"/>
    <w:rsid w:val="00241A1E"/>
    <w:rsid w:val="00332B3B"/>
    <w:rsid w:val="00390A7D"/>
    <w:rsid w:val="003A7D36"/>
    <w:rsid w:val="003C3139"/>
    <w:rsid w:val="00401D30"/>
    <w:rsid w:val="004B6295"/>
    <w:rsid w:val="004D4415"/>
    <w:rsid w:val="00590DB6"/>
    <w:rsid w:val="00593B6C"/>
    <w:rsid w:val="005E3C2A"/>
    <w:rsid w:val="006458B8"/>
    <w:rsid w:val="0067792C"/>
    <w:rsid w:val="00695F71"/>
    <w:rsid w:val="006E2212"/>
    <w:rsid w:val="00736E7A"/>
    <w:rsid w:val="00765CD2"/>
    <w:rsid w:val="0078220B"/>
    <w:rsid w:val="00806A37"/>
    <w:rsid w:val="00807781"/>
    <w:rsid w:val="008A2834"/>
    <w:rsid w:val="008B5A6B"/>
    <w:rsid w:val="00922AB1"/>
    <w:rsid w:val="00923653"/>
    <w:rsid w:val="00952AED"/>
    <w:rsid w:val="009D3908"/>
    <w:rsid w:val="00A335D4"/>
    <w:rsid w:val="00A62454"/>
    <w:rsid w:val="00C62E04"/>
    <w:rsid w:val="00C76466"/>
    <w:rsid w:val="00CC2268"/>
    <w:rsid w:val="00CE6477"/>
    <w:rsid w:val="00D63505"/>
    <w:rsid w:val="00D67684"/>
    <w:rsid w:val="00D82ED4"/>
    <w:rsid w:val="00ED5661"/>
    <w:rsid w:val="00F57994"/>
    <w:rsid w:val="00F9115A"/>
    <w:rsid w:val="00FC2CA9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A06D7-AF42-414B-A1C2-D9FCCEAC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8E1"/>
    <w:rPr>
      <w:sz w:val="18"/>
      <w:szCs w:val="18"/>
    </w:rPr>
  </w:style>
  <w:style w:type="character" w:customStyle="1" w:styleId="Char">
    <w:name w:val="页眉 Char"/>
    <w:uiPriority w:val="99"/>
    <w:rsid w:val="000C78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温崇明</dc:creator>
  <cp:keywords/>
  <dc:description/>
  <cp:lastModifiedBy>温崇明</cp:lastModifiedBy>
  <cp:revision>3</cp:revision>
  <dcterms:created xsi:type="dcterms:W3CDTF">2018-03-14T01:15:00Z</dcterms:created>
  <dcterms:modified xsi:type="dcterms:W3CDTF">2018-03-14T01:40:00Z</dcterms:modified>
</cp:coreProperties>
</file>