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360" w:lineRule="auto"/>
        <w:jc w:val="center"/>
        <w:rPr>
          <w:rFonts w:ascii="Times New Roman" w:hAnsi="Times New Roman" w:cs="Times New Roman"/>
          <w:b/>
          <w:color w:val="auto"/>
          <w:sz w:val="32"/>
          <w:szCs w:val="32"/>
          <w:shd w:val="clear" w:color="auto" w:fill="FFFFFF"/>
        </w:rPr>
      </w:pPr>
      <w:r>
        <w:rPr>
          <w:rFonts w:ascii="Times New Roman" w:hAnsi="Times New Roman" w:cs="Times New Roman"/>
          <w:b/>
          <w:color w:val="auto"/>
          <w:sz w:val="32"/>
          <w:szCs w:val="32"/>
          <w:shd w:val="clear" w:color="auto" w:fill="FFFFFF"/>
        </w:rPr>
        <w:t>材料科学与工程学院2018</w:t>
      </w:r>
      <w:r>
        <w:rPr>
          <w:rFonts w:hint="eastAsia" w:ascii="Times New Roman" w:hAnsi="Times New Roman" w:cs="Times New Roman"/>
          <w:b/>
          <w:color w:val="auto"/>
          <w:sz w:val="32"/>
          <w:szCs w:val="32"/>
          <w:shd w:val="clear" w:color="auto" w:fill="FFFFFF"/>
          <w:lang w:val="en-US" w:eastAsia="zh-CN"/>
        </w:rPr>
        <w:t>秋</w:t>
      </w:r>
      <w:r>
        <w:rPr>
          <w:rFonts w:ascii="Times New Roman" w:hAnsi="Times New Roman" w:cs="Times New Roman"/>
          <w:b/>
          <w:color w:val="auto"/>
          <w:sz w:val="32"/>
          <w:szCs w:val="32"/>
          <w:shd w:val="clear" w:color="auto" w:fill="FFFFFF"/>
        </w:rPr>
        <w:t>学期</w:t>
      </w:r>
    </w:p>
    <w:p>
      <w:pPr>
        <w:shd w:val="solid" w:color="FFFFFF" w:fill="auto"/>
        <w:autoSpaceDN w:val="0"/>
        <w:spacing w:line="360" w:lineRule="auto"/>
        <w:jc w:val="center"/>
        <w:rPr>
          <w:rFonts w:ascii="Times New Roman" w:hAnsi="Times New Roman" w:cs="Times New Roman"/>
          <w:b/>
          <w:color w:val="auto"/>
          <w:sz w:val="32"/>
          <w:szCs w:val="32"/>
          <w:shd w:val="clear" w:color="auto" w:fill="FFFFFF"/>
        </w:rPr>
      </w:pPr>
      <w:r>
        <w:rPr>
          <w:rFonts w:ascii="Times New Roman" w:hAnsi="Times New Roman" w:cs="Times New Roman"/>
          <w:b/>
          <w:color w:val="auto"/>
          <w:sz w:val="32"/>
          <w:szCs w:val="32"/>
          <w:shd w:val="clear" w:color="auto" w:fill="FFFFFF"/>
        </w:rPr>
        <w:t>期中教学检查工作安排</w:t>
      </w:r>
    </w:p>
    <w:p>
      <w:pPr>
        <w:spacing w:line="480" w:lineRule="exact"/>
        <w:rPr>
          <w:rFonts w:ascii="Times New Roman" w:hAnsi="Times New Roman" w:cs="Times New Roman"/>
          <w:b/>
          <w:color w:val="0000FF"/>
          <w:sz w:val="28"/>
        </w:rPr>
      </w:pPr>
    </w:p>
    <w:p>
      <w:pPr>
        <w:spacing w:line="360" w:lineRule="auto"/>
        <w:ind w:firstLine="480" w:firstLineChars="200"/>
        <w:rPr>
          <w:rFonts w:ascii="Times New Roman" w:hAnsi="Times New Roman" w:cs="Times New Roman"/>
          <w:color w:val="0000FF"/>
          <w:sz w:val="24"/>
        </w:rPr>
      </w:pPr>
      <w:r>
        <w:rPr>
          <w:rFonts w:ascii="Times New Roman" w:hAnsi="Times New Roman" w:cs="Times New Roman"/>
          <w:color w:val="auto"/>
          <w:sz w:val="24"/>
        </w:rPr>
        <w:t>为</w:t>
      </w:r>
      <w:r>
        <w:rPr>
          <w:rFonts w:hint="eastAsia" w:ascii="Times New Roman" w:hAnsi="Times New Roman" w:cs="Times New Roman"/>
          <w:color w:val="auto"/>
          <w:sz w:val="24"/>
        </w:rPr>
        <w:t>全面了解本学期</w:t>
      </w:r>
      <w:r>
        <w:rPr>
          <w:rFonts w:ascii="Times New Roman" w:hAnsi="Times New Roman" w:cs="Times New Roman"/>
          <w:color w:val="auto"/>
          <w:sz w:val="24"/>
        </w:rPr>
        <w:t>教学</w:t>
      </w:r>
      <w:r>
        <w:rPr>
          <w:rFonts w:hint="eastAsia" w:ascii="Times New Roman" w:hAnsi="Times New Roman" w:cs="Times New Roman"/>
          <w:color w:val="auto"/>
          <w:sz w:val="24"/>
        </w:rPr>
        <w:t>运行</w:t>
      </w:r>
      <w:r>
        <w:rPr>
          <w:rFonts w:ascii="Times New Roman" w:hAnsi="Times New Roman" w:cs="Times New Roman"/>
          <w:color w:val="auto"/>
          <w:sz w:val="24"/>
        </w:rPr>
        <w:t>状况，进一步规范教学行为，提高教学质量，学校决定于第</w:t>
      </w:r>
      <w:r>
        <w:rPr>
          <w:rFonts w:hint="eastAsia" w:ascii="Times New Roman" w:hAnsi="Times New Roman" w:cs="Times New Roman"/>
          <w:color w:val="auto"/>
          <w:sz w:val="24"/>
          <w:lang w:val="en-US" w:eastAsia="zh-CN"/>
        </w:rPr>
        <w:t>10</w:t>
      </w:r>
      <w:r>
        <w:rPr>
          <w:rFonts w:ascii="Times New Roman" w:hAnsi="Times New Roman" w:cs="Times New Roman"/>
          <w:color w:val="auto"/>
          <w:sz w:val="24"/>
        </w:rPr>
        <w:t>-1</w:t>
      </w:r>
      <w:r>
        <w:rPr>
          <w:rFonts w:hint="eastAsia" w:ascii="Times New Roman" w:hAnsi="Times New Roman" w:cs="Times New Roman"/>
          <w:color w:val="auto"/>
          <w:sz w:val="24"/>
          <w:lang w:val="en-US" w:eastAsia="zh-CN"/>
        </w:rPr>
        <w:t>2</w:t>
      </w:r>
      <w:r>
        <w:rPr>
          <w:rFonts w:ascii="Times New Roman" w:hAnsi="Times New Roman" w:cs="Times New Roman"/>
          <w:color w:val="auto"/>
          <w:sz w:val="24"/>
        </w:rPr>
        <w:t>周（</w:t>
      </w:r>
      <w:r>
        <w:rPr>
          <w:rFonts w:hint="eastAsia" w:ascii="Times New Roman" w:hAnsi="Times New Roman" w:cs="Times New Roman"/>
          <w:color w:val="auto"/>
          <w:sz w:val="24"/>
          <w:lang w:val="en-US" w:eastAsia="zh-CN"/>
        </w:rPr>
        <w:t>11</w:t>
      </w:r>
      <w:r>
        <w:rPr>
          <w:rFonts w:ascii="Times New Roman" w:hAnsi="Times New Roman" w:cs="Times New Roman"/>
          <w:color w:val="auto"/>
          <w:sz w:val="24"/>
        </w:rPr>
        <w:t>月</w:t>
      </w:r>
      <w:r>
        <w:rPr>
          <w:rFonts w:hint="eastAsia" w:ascii="Times New Roman" w:hAnsi="Times New Roman" w:cs="Times New Roman"/>
          <w:color w:val="auto"/>
          <w:sz w:val="24"/>
          <w:lang w:val="en-US" w:eastAsia="zh-CN"/>
        </w:rPr>
        <w:t>5</w:t>
      </w:r>
      <w:r>
        <w:rPr>
          <w:rFonts w:ascii="Times New Roman" w:hAnsi="Times New Roman" w:cs="Times New Roman"/>
          <w:color w:val="auto"/>
          <w:sz w:val="24"/>
        </w:rPr>
        <w:t>日-</w:t>
      </w:r>
      <w:r>
        <w:rPr>
          <w:rFonts w:hint="eastAsia" w:ascii="Times New Roman" w:hAnsi="Times New Roman" w:cs="Times New Roman"/>
          <w:color w:val="auto"/>
          <w:sz w:val="24"/>
          <w:lang w:val="en-US" w:eastAsia="zh-CN"/>
        </w:rPr>
        <w:t>11</w:t>
      </w:r>
      <w:r>
        <w:rPr>
          <w:rFonts w:ascii="Times New Roman" w:hAnsi="Times New Roman" w:cs="Times New Roman"/>
          <w:color w:val="auto"/>
          <w:sz w:val="24"/>
        </w:rPr>
        <w:t>月</w:t>
      </w:r>
      <w:r>
        <w:rPr>
          <w:rFonts w:hint="eastAsia" w:ascii="Times New Roman" w:hAnsi="Times New Roman" w:cs="Times New Roman"/>
          <w:color w:val="auto"/>
          <w:sz w:val="24"/>
          <w:lang w:val="en-US" w:eastAsia="zh-CN"/>
        </w:rPr>
        <w:t>23</w:t>
      </w:r>
      <w:r>
        <w:rPr>
          <w:rFonts w:ascii="Times New Roman" w:hAnsi="Times New Roman" w:cs="Times New Roman"/>
          <w:color w:val="auto"/>
          <w:sz w:val="24"/>
        </w:rPr>
        <w:t>日）进行期中教学检查。期间，学校教务处与评估处将重点检查教师的课堂教学</w:t>
      </w:r>
      <w:r>
        <w:rPr>
          <w:rFonts w:hint="eastAsia" w:ascii="Times New Roman" w:hAnsi="Times New Roman" w:cs="Times New Roman"/>
          <w:color w:val="auto"/>
          <w:sz w:val="24"/>
          <w:lang w:eastAsia="zh-CN"/>
        </w:rPr>
        <w:t>、</w:t>
      </w:r>
      <w:r>
        <w:rPr>
          <w:rFonts w:ascii="Times New Roman" w:hAnsi="Times New Roman" w:cs="Times New Roman"/>
          <w:color w:val="auto"/>
          <w:sz w:val="24"/>
        </w:rPr>
        <w:t>实践教学、</w:t>
      </w:r>
      <w:r>
        <w:rPr>
          <w:rFonts w:hint="eastAsia" w:ascii="Times New Roman" w:hAnsi="Times New Roman" w:cs="Times New Roman"/>
          <w:color w:val="auto"/>
          <w:sz w:val="24"/>
          <w:lang w:val="en-US" w:eastAsia="zh-CN"/>
        </w:rPr>
        <w:t>课程考试、师生意见反馈、和培养方案执行情况</w:t>
      </w:r>
      <w:r>
        <w:rPr>
          <w:rFonts w:ascii="Times New Roman" w:hAnsi="Times New Roman" w:cs="Times New Roman"/>
          <w:color w:val="auto"/>
          <w:sz w:val="24"/>
        </w:rPr>
        <w:t>等</w:t>
      </w:r>
      <w:r>
        <w:rPr>
          <w:rFonts w:hint="eastAsia" w:ascii="Times New Roman" w:hAnsi="Times New Roman" w:cs="Times New Roman"/>
          <w:color w:val="auto"/>
          <w:sz w:val="24"/>
          <w:lang w:val="en-US" w:eastAsia="zh-CN"/>
        </w:rPr>
        <w:t>内容</w:t>
      </w:r>
      <w:r>
        <w:rPr>
          <w:rFonts w:ascii="Times New Roman" w:hAnsi="Times New Roman" w:cs="Times New Roman"/>
          <w:color w:val="auto"/>
          <w:sz w:val="24"/>
        </w:rPr>
        <w:t>。</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材料学院本次期中教学检查，重点落实在</w:t>
      </w:r>
      <w:r>
        <w:rPr>
          <w:rFonts w:hint="eastAsia" w:ascii="Times New Roman" w:hAnsi="Times New Roman" w:cs="Times New Roman"/>
          <w:color w:val="auto"/>
          <w:sz w:val="24"/>
        </w:rPr>
        <w:t>课堂教学、</w:t>
      </w:r>
      <w:r>
        <w:rPr>
          <w:rFonts w:ascii="Times New Roman" w:hAnsi="Times New Roman" w:cs="Times New Roman"/>
          <w:color w:val="auto"/>
          <w:sz w:val="24"/>
        </w:rPr>
        <w:t>实践教学、</w:t>
      </w:r>
      <w:r>
        <w:rPr>
          <w:rFonts w:hint="eastAsia" w:ascii="Times New Roman" w:hAnsi="Times New Roman" w:cs="Times New Roman"/>
          <w:color w:val="auto"/>
          <w:sz w:val="24"/>
          <w:lang w:val="en-US" w:eastAsia="zh-CN"/>
        </w:rPr>
        <w:t>课程考试</w:t>
      </w:r>
      <w:r>
        <w:rPr>
          <w:rFonts w:ascii="Times New Roman" w:hAnsi="Times New Roman" w:cs="Times New Roman"/>
          <w:color w:val="auto"/>
          <w:sz w:val="24"/>
        </w:rPr>
        <w:t>、</w:t>
      </w:r>
      <w:r>
        <w:rPr>
          <w:rFonts w:hint="eastAsia" w:ascii="Times New Roman" w:hAnsi="Times New Roman" w:cs="Times New Roman"/>
          <w:color w:val="auto"/>
          <w:sz w:val="24"/>
          <w:lang w:val="en-US" w:eastAsia="zh-CN"/>
        </w:rPr>
        <w:t>师生意见反馈、培养方案的执行等内容</w:t>
      </w:r>
      <w:r>
        <w:rPr>
          <w:rFonts w:ascii="Times New Roman" w:hAnsi="Times New Roman" w:cs="Times New Roman"/>
          <w:color w:val="auto"/>
          <w:sz w:val="24"/>
        </w:rPr>
        <w:t>的督查</w:t>
      </w:r>
      <w:r>
        <w:rPr>
          <w:rFonts w:hint="eastAsia" w:ascii="Times New Roman" w:hAnsi="Times New Roman" w:cs="Times New Roman"/>
          <w:color w:val="auto"/>
          <w:sz w:val="24"/>
          <w:lang w:eastAsia="zh-CN"/>
        </w:rPr>
        <w:t>，</w:t>
      </w:r>
      <w:r>
        <w:rPr>
          <w:rFonts w:ascii="Times New Roman" w:hAnsi="Times New Roman" w:cs="Times New Roman"/>
          <w:color w:val="auto"/>
          <w:sz w:val="24"/>
        </w:rPr>
        <w:t>力求通过检查促进</w:t>
      </w:r>
      <w:r>
        <w:rPr>
          <w:rFonts w:hint="eastAsia" w:ascii="Times New Roman" w:hAnsi="Times New Roman" w:cs="Times New Roman"/>
          <w:color w:val="auto"/>
          <w:sz w:val="24"/>
        </w:rPr>
        <w:t>理论教学和</w:t>
      </w:r>
      <w:r>
        <w:rPr>
          <w:rFonts w:ascii="Times New Roman" w:hAnsi="Times New Roman" w:cs="Times New Roman"/>
          <w:color w:val="auto"/>
          <w:sz w:val="24"/>
        </w:rPr>
        <w:t>实践教学的规范化，提高教学质量。学院将在各专业系进行自查的基础上，组织教学督导组复查。</w:t>
      </w:r>
    </w:p>
    <w:p>
      <w:pPr>
        <w:spacing w:before="240" w:line="360" w:lineRule="auto"/>
        <w:ind w:firstLine="482" w:firstLineChars="200"/>
        <w:rPr>
          <w:rFonts w:ascii="Times New Roman" w:hAnsi="Times New Roman" w:cs="Times New Roman"/>
          <w:b/>
          <w:color w:val="auto"/>
          <w:sz w:val="24"/>
        </w:rPr>
      </w:pPr>
      <w:r>
        <w:rPr>
          <w:rFonts w:ascii="Times New Roman" w:hAnsi="Times New Roman" w:cs="Times New Roman"/>
          <w:b/>
          <w:color w:val="auto"/>
          <w:sz w:val="24"/>
        </w:rPr>
        <w:t>一、检查内容</w:t>
      </w:r>
    </w:p>
    <w:p>
      <w:pPr>
        <w:spacing w:line="360" w:lineRule="auto"/>
        <w:ind w:firstLine="482" w:firstLineChars="200"/>
        <w:rPr>
          <w:rFonts w:ascii="Times New Roman" w:hAnsi="Times New Roman" w:cs="Times New Roman"/>
          <w:b/>
          <w:color w:val="auto"/>
          <w:sz w:val="24"/>
          <w:highlight w:val="none"/>
        </w:rPr>
      </w:pPr>
      <w:r>
        <w:rPr>
          <w:rFonts w:ascii="Times New Roman" w:hAnsi="Times New Roman" w:cs="Times New Roman"/>
          <w:b/>
          <w:color w:val="auto"/>
          <w:sz w:val="24"/>
          <w:highlight w:val="none"/>
        </w:rPr>
        <w:t>1.期中考试</w:t>
      </w:r>
    </w:p>
    <w:p>
      <w:pPr>
        <w:spacing w:line="360" w:lineRule="auto"/>
        <w:ind w:firstLine="480" w:firstLineChars="200"/>
        <w:rPr>
          <w:rFonts w:ascii="Times New Roman" w:hAnsi="Times New Roman" w:cs="Times New Roman"/>
          <w:color w:val="auto"/>
          <w:sz w:val="24"/>
          <w:highlight w:val="none"/>
        </w:rPr>
      </w:pPr>
      <w:r>
        <w:rPr>
          <w:rFonts w:hint="eastAsia" w:ascii="宋体" w:hAnsi="宋体" w:eastAsia="宋体" w:cs="宋体"/>
          <w:color w:val="auto"/>
          <w:sz w:val="24"/>
          <w:highlight w:val="none"/>
        </w:rPr>
        <w:t>①</w:t>
      </w:r>
      <w:r>
        <w:rPr>
          <w:rFonts w:ascii="Times New Roman" w:hAnsi="Times New Roman" w:cs="Times New Roman"/>
          <w:color w:val="auto"/>
          <w:sz w:val="24"/>
          <w:highlight w:val="none"/>
        </w:rPr>
        <w:t>期中考试课程表：</w:t>
      </w:r>
    </w:p>
    <w:tbl>
      <w:tblPr>
        <w:tblStyle w:val="3"/>
        <w:tblW w:w="8130" w:type="dxa"/>
        <w:jc w:val="center"/>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982"/>
        <w:gridCol w:w="1873"/>
        <w:gridCol w:w="2097"/>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1" w:type="dxa"/>
            <w:shd w:val="clear" w:color="auto" w:fill="auto"/>
            <w:vAlign w:val="center"/>
          </w:tcPr>
          <w:p>
            <w:pPr>
              <w:spacing w:line="360" w:lineRule="auto"/>
              <w:jc w:val="center"/>
              <w:rPr>
                <w:b/>
                <w:color w:val="auto"/>
                <w:szCs w:val="21"/>
                <w:highlight w:val="none"/>
              </w:rPr>
            </w:pPr>
            <w:bookmarkStart w:id="0" w:name="OLE_LINK2"/>
            <w:bookmarkStart w:id="1" w:name="OLE_LINK1"/>
            <w:r>
              <w:rPr>
                <w:b/>
                <w:color w:val="auto"/>
                <w:szCs w:val="21"/>
                <w:highlight w:val="none"/>
              </w:rPr>
              <w:t>序号</w:t>
            </w:r>
          </w:p>
        </w:tc>
        <w:tc>
          <w:tcPr>
            <w:tcW w:w="1982" w:type="dxa"/>
            <w:shd w:val="clear" w:color="auto" w:fill="auto"/>
            <w:vAlign w:val="center"/>
          </w:tcPr>
          <w:p>
            <w:pPr>
              <w:spacing w:line="360" w:lineRule="auto"/>
              <w:jc w:val="center"/>
              <w:rPr>
                <w:b/>
                <w:color w:val="auto"/>
                <w:szCs w:val="21"/>
                <w:highlight w:val="none"/>
              </w:rPr>
            </w:pPr>
            <w:r>
              <w:rPr>
                <w:b/>
                <w:color w:val="auto"/>
                <w:szCs w:val="21"/>
                <w:highlight w:val="none"/>
              </w:rPr>
              <w:t>课程名称</w:t>
            </w:r>
          </w:p>
        </w:tc>
        <w:tc>
          <w:tcPr>
            <w:tcW w:w="1873" w:type="dxa"/>
            <w:shd w:val="clear" w:color="auto" w:fill="auto"/>
            <w:vAlign w:val="center"/>
          </w:tcPr>
          <w:p>
            <w:pPr>
              <w:spacing w:line="360" w:lineRule="auto"/>
              <w:jc w:val="center"/>
              <w:rPr>
                <w:b/>
                <w:color w:val="auto"/>
                <w:szCs w:val="21"/>
                <w:highlight w:val="none"/>
              </w:rPr>
            </w:pPr>
            <w:r>
              <w:rPr>
                <w:b/>
                <w:color w:val="auto"/>
                <w:szCs w:val="21"/>
                <w:highlight w:val="none"/>
              </w:rPr>
              <w:t>责任教师</w:t>
            </w:r>
          </w:p>
        </w:tc>
        <w:tc>
          <w:tcPr>
            <w:tcW w:w="2097" w:type="dxa"/>
            <w:shd w:val="clear" w:color="auto" w:fill="auto"/>
            <w:vAlign w:val="center"/>
          </w:tcPr>
          <w:p>
            <w:pPr>
              <w:spacing w:line="360" w:lineRule="auto"/>
              <w:jc w:val="center"/>
              <w:rPr>
                <w:b/>
                <w:color w:val="auto"/>
                <w:szCs w:val="21"/>
                <w:highlight w:val="none"/>
              </w:rPr>
            </w:pPr>
            <w:r>
              <w:rPr>
                <w:b/>
                <w:color w:val="auto"/>
                <w:szCs w:val="21"/>
                <w:highlight w:val="none"/>
              </w:rPr>
              <w:t>班级</w:t>
            </w:r>
          </w:p>
        </w:tc>
        <w:tc>
          <w:tcPr>
            <w:tcW w:w="1467" w:type="dxa"/>
            <w:vAlign w:val="center"/>
          </w:tcPr>
          <w:p>
            <w:pPr>
              <w:spacing w:line="360" w:lineRule="auto"/>
              <w:jc w:val="center"/>
              <w:rPr>
                <w:b/>
                <w:color w:val="auto"/>
                <w:szCs w:val="21"/>
                <w:highlight w:val="none"/>
              </w:rPr>
            </w:pPr>
            <w:r>
              <w:rPr>
                <w:b/>
                <w:color w:val="auto"/>
                <w:szCs w:val="21"/>
                <w:highlight w:val="none"/>
              </w:rPr>
              <w:t>考试人数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1982" w:type="dxa"/>
            <w:shd w:val="clear" w:color="auto" w:fill="auto"/>
            <w:vAlign w:val="center"/>
          </w:tcPr>
          <w:p>
            <w:pPr>
              <w:autoSpaceDE w:val="0"/>
              <w:autoSpaceDN w:val="0"/>
              <w:adjustRightInd w:val="0"/>
              <w:jc w:val="center"/>
              <w:rPr>
                <w:rFonts w:ascii="宋体" w:cs="宋体"/>
                <w:color w:val="0000FF"/>
                <w:kern w:val="0"/>
                <w:szCs w:val="21"/>
                <w:highlight w:val="none"/>
              </w:rPr>
            </w:pPr>
            <w:r>
              <w:rPr>
                <w:rFonts w:hint="eastAsia"/>
                <w:highlight w:val="none"/>
              </w:rPr>
              <w:t>材料工程基础</w:t>
            </w:r>
          </w:p>
        </w:tc>
        <w:tc>
          <w:tcPr>
            <w:tcW w:w="1873" w:type="dxa"/>
            <w:shd w:val="clear" w:color="auto" w:fill="auto"/>
            <w:vAlign w:val="center"/>
          </w:tcPr>
          <w:p>
            <w:pPr>
              <w:keepNext w:val="0"/>
              <w:keepLines w:val="0"/>
              <w:widowControl/>
              <w:suppressLineNumbers w:val="0"/>
              <w:jc w:val="center"/>
              <w:textAlignment w:val="center"/>
              <w:rPr>
                <w:rFonts w:ascii="宋体" w:cs="宋体"/>
                <w:color w:val="0000FF"/>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蔡树元、杨涛</w:t>
            </w:r>
          </w:p>
        </w:tc>
        <w:tc>
          <w:tcPr>
            <w:tcW w:w="2097" w:type="dxa"/>
            <w:shd w:val="clear" w:color="auto" w:fill="auto"/>
            <w:vAlign w:val="center"/>
          </w:tcPr>
          <w:p>
            <w:pPr>
              <w:keepNext w:val="0"/>
              <w:keepLines w:val="0"/>
              <w:widowControl/>
              <w:suppressLineNumbers w:val="0"/>
              <w:jc w:val="center"/>
              <w:textAlignment w:val="center"/>
              <w:rPr>
                <w:rFonts w:ascii="宋体" w:cs="宋体"/>
                <w:color w:val="0000FF"/>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B材料161,B材料164</w:t>
            </w:r>
          </w:p>
        </w:tc>
        <w:tc>
          <w:tcPr>
            <w:tcW w:w="1467" w:type="dxa"/>
            <w:vAlign w:val="center"/>
          </w:tcPr>
          <w:p>
            <w:pPr>
              <w:keepNext w:val="0"/>
              <w:keepLines w:val="0"/>
              <w:widowControl/>
              <w:suppressLineNumbers w:val="0"/>
              <w:jc w:val="center"/>
              <w:textAlignment w:val="center"/>
              <w:rPr>
                <w:rFonts w:hint="eastAsia" w:ascii="宋体" w:cs="宋体" w:eastAsiaTheme="minorEastAsia"/>
                <w:color w:val="0000FF"/>
                <w:kern w:val="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1982" w:type="dxa"/>
            <w:shd w:val="clear" w:color="auto" w:fill="auto"/>
            <w:vAlign w:val="center"/>
          </w:tcPr>
          <w:p>
            <w:pPr>
              <w:jc w:val="center"/>
              <w:rPr>
                <w:rFonts w:ascii="宋体" w:hAnsi="宋体" w:cs="宋体"/>
                <w:color w:val="0000FF"/>
                <w:szCs w:val="21"/>
                <w:highlight w:val="none"/>
              </w:rPr>
            </w:pPr>
            <w:r>
              <w:rPr>
                <w:rFonts w:hint="eastAsia"/>
                <w:highlight w:val="none"/>
              </w:rPr>
              <w:t>材料工程基础</w:t>
            </w:r>
          </w:p>
        </w:tc>
        <w:tc>
          <w:tcPr>
            <w:tcW w:w="1873" w:type="dxa"/>
            <w:shd w:val="clear" w:color="auto" w:fill="auto"/>
            <w:vAlign w:val="center"/>
          </w:tcPr>
          <w:p>
            <w:pPr>
              <w:keepNext w:val="0"/>
              <w:keepLines w:val="0"/>
              <w:widowControl/>
              <w:suppressLineNumbers w:val="0"/>
              <w:jc w:val="center"/>
              <w:textAlignment w:val="center"/>
              <w:rPr>
                <w:rFonts w:ascii="宋体" w:hAnsi="宋体" w:cs="宋体"/>
                <w:color w:val="0000FF"/>
                <w:sz w:val="21"/>
                <w:szCs w:val="21"/>
                <w:highlight w:val="none"/>
              </w:rPr>
            </w:pPr>
            <w:r>
              <w:rPr>
                <w:rFonts w:hint="eastAsia" w:ascii="宋体" w:hAnsi="宋体" w:eastAsia="宋体" w:cs="宋体"/>
                <w:i w:val="0"/>
                <w:color w:val="000000"/>
                <w:kern w:val="0"/>
                <w:sz w:val="21"/>
                <w:szCs w:val="21"/>
                <w:highlight w:val="none"/>
                <w:u w:val="none"/>
                <w:lang w:val="en-US" w:eastAsia="zh-CN" w:bidi="ar"/>
              </w:rPr>
              <w:t>陈景华、施庆乐</w:t>
            </w:r>
          </w:p>
        </w:tc>
        <w:tc>
          <w:tcPr>
            <w:tcW w:w="2097" w:type="dxa"/>
            <w:shd w:val="clear" w:color="auto" w:fill="auto"/>
            <w:vAlign w:val="center"/>
          </w:tcPr>
          <w:p>
            <w:pPr>
              <w:keepNext w:val="0"/>
              <w:keepLines w:val="0"/>
              <w:widowControl/>
              <w:suppressLineNumbers w:val="0"/>
              <w:jc w:val="center"/>
              <w:textAlignment w:val="center"/>
              <w:rPr>
                <w:rFonts w:ascii="宋体" w:hAnsi="宋体" w:cs="宋体"/>
                <w:color w:val="0000FF"/>
                <w:sz w:val="21"/>
                <w:szCs w:val="21"/>
                <w:highlight w:val="none"/>
              </w:rPr>
            </w:pPr>
            <w:r>
              <w:rPr>
                <w:rFonts w:hint="eastAsia" w:ascii="宋体" w:hAnsi="宋体" w:eastAsia="宋体" w:cs="宋体"/>
                <w:i w:val="0"/>
                <w:color w:val="000000"/>
                <w:kern w:val="0"/>
                <w:sz w:val="21"/>
                <w:szCs w:val="21"/>
                <w:highlight w:val="none"/>
                <w:u w:val="none"/>
                <w:lang w:val="en-US" w:eastAsia="zh-CN" w:bidi="ar"/>
              </w:rPr>
              <w:t>B材料162,B材料163</w:t>
            </w:r>
          </w:p>
        </w:tc>
        <w:tc>
          <w:tcPr>
            <w:tcW w:w="1467" w:type="dxa"/>
            <w:vAlign w:val="center"/>
          </w:tcPr>
          <w:p>
            <w:pPr>
              <w:keepNext w:val="0"/>
              <w:keepLines w:val="0"/>
              <w:widowControl/>
              <w:suppressLineNumbers w:val="0"/>
              <w:jc w:val="center"/>
              <w:textAlignment w:val="center"/>
              <w:rPr>
                <w:rFonts w:hint="eastAsia" w:ascii="宋体" w:hAnsi="宋体" w:cs="宋体" w:eastAsiaTheme="minorEastAsia"/>
                <w:color w:val="0000FF"/>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63</w:t>
            </w:r>
          </w:p>
        </w:tc>
      </w:tr>
      <w:bookmarkEnd w:id="0"/>
      <w:bookmarkEnd w:id="1"/>
    </w:tbl>
    <w:p>
      <w:pPr>
        <w:spacing w:line="360" w:lineRule="auto"/>
        <w:ind w:firstLine="480" w:firstLineChars="200"/>
        <w:rPr>
          <w:rFonts w:ascii="Times New Roman" w:hAnsi="Times New Roman" w:cs="Times New Roman"/>
          <w:color w:val="auto"/>
          <w:sz w:val="24"/>
          <w:highlight w:val="none"/>
        </w:rPr>
      </w:pPr>
      <w:r>
        <w:rPr>
          <w:rFonts w:hint="eastAsia" w:ascii="宋体" w:hAnsi="宋体" w:eastAsia="宋体" w:cs="宋体"/>
          <w:color w:val="auto"/>
          <w:sz w:val="24"/>
          <w:highlight w:val="none"/>
        </w:rPr>
        <w:t>②</w:t>
      </w:r>
      <w:r>
        <w:rPr>
          <w:rFonts w:ascii="Times New Roman" w:hAnsi="Times New Roman" w:cs="Times New Roman"/>
          <w:color w:val="auto"/>
          <w:sz w:val="24"/>
          <w:highlight w:val="none"/>
        </w:rPr>
        <w:t>考核方式：一份试卷（含答案）第10周周</w:t>
      </w:r>
      <w:r>
        <w:rPr>
          <w:rFonts w:hint="eastAsia" w:ascii="Times New Roman" w:hAnsi="Times New Roman" w:cs="Times New Roman"/>
          <w:color w:val="auto"/>
          <w:sz w:val="24"/>
          <w:highlight w:val="none"/>
          <w:lang w:val="en-US" w:eastAsia="zh-CN"/>
        </w:rPr>
        <w:t>二</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11</w:t>
      </w:r>
      <w:r>
        <w:rPr>
          <w:rFonts w:ascii="Times New Roman" w:hAnsi="Times New Roman" w:cs="Times New Roman"/>
          <w:color w:val="auto"/>
          <w:sz w:val="24"/>
          <w:highlight w:val="none"/>
        </w:rPr>
        <w:t>月</w:t>
      </w:r>
      <w:r>
        <w:rPr>
          <w:rFonts w:hint="eastAsia" w:ascii="Times New Roman" w:hAnsi="Times New Roman" w:cs="Times New Roman"/>
          <w:color w:val="auto"/>
          <w:sz w:val="24"/>
          <w:highlight w:val="none"/>
          <w:lang w:val="en-US" w:eastAsia="zh-CN"/>
        </w:rPr>
        <w:t>6</w:t>
      </w:r>
      <w:r>
        <w:rPr>
          <w:rFonts w:ascii="Times New Roman" w:hAnsi="Times New Roman" w:cs="Times New Roman"/>
          <w:color w:val="auto"/>
          <w:sz w:val="24"/>
          <w:highlight w:val="none"/>
        </w:rPr>
        <w:t>日）前交教务科送</w:t>
      </w:r>
      <w:bookmarkStart w:id="2" w:name="_GoBack"/>
      <w:bookmarkEnd w:id="2"/>
      <w:r>
        <w:rPr>
          <w:rFonts w:ascii="Times New Roman" w:hAnsi="Times New Roman" w:cs="Times New Roman"/>
          <w:color w:val="auto"/>
          <w:sz w:val="24"/>
          <w:highlight w:val="none"/>
        </w:rPr>
        <w:t>印。</w:t>
      </w:r>
    </w:p>
    <w:p>
      <w:pPr>
        <w:spacing w:line="360" w:lineRule="auto"/>
        <w:ind w:firstLine="480" w:firstLineChars="200"/>
        <w:rPr>
          <w:rFonts w:ascii="Times New Roman" w:hAnsi="Times New Roman" w:cs="Times New Roman"/>
          <w:color w:val="0000FF"/>
          <w:sz w:val="24"/>
          <w:highlight w:val="none"/>
        </w:rPr>
      </w:pPr>
      <w:r>
        <w:rPr>
          <w:rFonts w:hint="eastAsia" w:ascii="宋体" w:hAnsi="宋体" w:eastAsia="宋体" w:cs="宋体"/>
          <w:color w:val="auto"/>
          <w:sz w:val="24"/>
          <w:highlight w:val="none"/>
        </w:rPr>
        <w:t>③</w:t>
      </w:r>
      <w:r>
        <w:rPr>
          <w:rFonts w:ascii="Times New Roman" w:hAnsi="Times New Roman" w:cs="Times New Roman"/>
          <w:color w:val="auto"/>
          <w:sz w:val="24"/>
          <w:highlight w:val="none"/>
        </w:rPr>
        <w:t>考试时间：教务处统一安排。</w:t>
      </w:r>
    </w:p>
    <w:p>
      <w:pPr>
        <w:spacing w:line="360" w:lineRule="auto"/>
        <w:ind w:firstLine="480" w:firstLineChars="200"/>
        <w:rPr>
          <w:rFonts w:ascii="Times New Roman" w:hAnsi="Times New Roman" w:cs="Times New Roman"/>
          <w:color w:val="auto"/>
          <w:sz w:val="24"/>
          <w:highlight w:val="none"/>
        </w:rPr>
      </w:pPr>
      <w:r>
        <w:rPr>
          <w:rFonts w:hint="eastAsia" w:ascii="宋体" w:hAnsi="宋体" w:eastAsia="宋体" w:cs="宋体"/>
          <w:color w:val="auto"/>
          <w:sz w:val="24"/>
          <w:highlight w:val="none"/>
        </w:rPr>
        <w:t>④</w:t>
      </w:r>
      <w:r>
        <w:rPr>
          <w:rFonts w:ascii="Times New Roman" w:hAnsi="Times New Roman" w:cs="Times New Roman"/>
          <w:color w:val="auto"/>
          <w:sz w:val="24"/>
          <w:highlight w:val="none"/>
        </w:rPr>
        <w:t>材料提交：考核结束后3天内提交试卷与成绩和考核结果分析（附件1）。</w:t>
      </w:r>
    </w:p>
    <w:p>
      <w:pPr>
        <w:spacing w:line="360" w:lineRule="auto"/>
        <w:ind w:firstLine="480" w:firstLineChars="200"/>
        <w:rPr>
          <w:rFonts w:ascii="Times New Roman" w:hAnsi="Times New Roman" w:cs="Times New Roman"/>
          <w:color w:val="auto"/>
          <w:sz w:val="24"/>
          <w:highlight w:val="none"/>
        </w:rPr>
      </w:pPr>
      <w:r>
        <w:rPr>
          <w:rFonts w:hint="eastAsia" w:ascii="宋体" w:hAnsi="宋体" w:eastAsia="宋体" w:cs="宋体"/>
          <w:color w:val="auto"/>
          <w:sz w:val="24"/>
          <w:highlight w:val="none"/>
        </w:rPr>
        <w:t>⑤</w:t>
      </w:r>
      <w:r>
        <w:rPr>
          <w:rFonts w:ascii="Times New Roman" w:hAnsi="Times New Roman" w:cs="Times New Roman"/>
          <w:color w:val="auto"/>
          <w:sz w:val="24"/>
          <w:highlight w:val="none"/>
        </w:rPr>
        <w:t>期中考试工作学院将适当补贴工作量。</w:t>
      </w:r>
    </w:p>
    <w:p>
      <w:pPr>
        <w:spacing w:line="360" w:lineRule="auto"/>
        <w:ind w:firstLine="482" w:firstLineChars="200"/>
        <w:rPr>
          <w:rFonts w:ascii="Times New Roman" w:hAnsi="Times New Roman" w:cs="Times New Roman"/>
          <w:b/>
          <w:color w:val="auto"/>
          <w:sz w:val="24"/>
          <w:highlight w:val="none"/>
        </w:rPr>
      </w:pPr>
      <w:r>
        <w:rPr>
          <w:rFonts w:ascii="Times New Roman" w:hAnsi="Times New Roman" w:cs="Times New Roman"/>
          <w:b/>
          <w:color w:val="auto"/>
          <w:sz w:val="24"/>
          <w:highlight w:val="none"/>
        </w:rPr>
        <w:t>2.课堂教学检查（听课与评课）</w:t>
      </w:r>
    </w:p>
    <w:p>
      <w:pPr>
        <w:spacing w:line="360" w:lineRule="auto"/>
        <w:ind w:firstLine="480" w:firstLineChars="200"/>
        <w:rPr>
          <w:rFonts w:ascii="Times New Roman" w:hAnsi="Times New Roman" w:cs="Times New Roman"/>
          <w:color w:val="0000FF"/>
          <w:sz w:val="24"/>
          <w:highlight w:val="none"/>
        </w:rPr>
      </w:pPr>
      <w:r>
        <w:rPr>
          <w:rFonts w:ascii="Times New Roman" w:hAnsi="Times New Roman" w:cs="Times New Roman"/>
          <w:color w:val="auto"/>
          <w:sz w:val="24"/>
          <w:highlight w:val="none"/>
        </w:rPr>
        <w:t>（1）各专业系要认真组织教师听课，了解本专业系教师教学状况，检查各位教师执行教学规范的情况。各专业系在期中教学检查期间，至少组织一次评课活动，选定活动主题，进行教学讨论与研究。专业系须将《材料科学与工程学院教学检查听课、评课计划</w:t>
      </w:r>
      <w:r>
        <w:rPr>
          <w:rFonts w:hint="eastAsia" w:ascii="Times New Roman" w:hAnsi="Times New Roman" w:cs="Times New Roman"/>
          <w:color w:val="auto"/>
          <w:sz w:val="24"/>
          <w:highlight w:val="none"/>
        </w:rPr>
        <w:t>表</w:t>
      </w:r>
      <w:r>
        <w:rPr>
          <w:rFonts w:ascii="Times New Roman" w:hAnsi="Times New Roman" w:cs="Times New Roman"/>
          <w:color w:val="auto"/>
          <w:sz w:val="24"/>
          <w:highlight w:val="none"/>
        </w:rPr>
        <w:t>》（见附件2）和教研活动安排时间在第9周周四（</w:t>
      </w:r>
      <w:r>
        <w:rPr>
          <w:rFonts w:hint="eastAsia" w:ascii="Times New Roman" w:hAnsi="Times New Roman" w:cs="Times New Roman"/>
          <w:color w:val="auto"/>
          <w:sz w:val="24"/>
          <w:highlight w:val="none"/>
          <w:lang w:val="en-US" w:eastAsia="zh-CN"/>
        </w:rPr>
        <w:t>11</w:t>
      </w:r>
      <w:r>
        <w:rPr>
          <w:rFonts w:ascii="Times New Roman" w:hAnsi="Times New Roman" w:cs="Times New Roman"/>
          <w:color w:val="auto"/>
          <w:sz w:val="24"/>
          <w:highlight w:val="none"/>
        </w:rPr>
        <w:t>月</w:t>
      </w:r>
      <w:r>
        <w:rPr>
          <w:rFonts w:hint="eastAsia" w:ascii="Times New Roman" w:hAnsi="Times New Roman" w:cs="Times New Roman"/>
          <w:color w:val="auto"/>
          <w:sz w:val="24"/>
          <w:highlight w:val="none"/>
          <w:lang w:val="en-US" w:eastAsia="zh-CN"/>
        </w:rPr>
        <w:t>1</w:t>
      </w:r>
      <w:r>
        <w:rPr>
          <w:rFonts w:ascii="Times New Roman" w:hAnsi="Times New Roman" w:cs="Times New Roman"/>
          <w:color w:val="auto"/>
          <w:sz w:val="24"/>
          <w:highlight w:val="none"/>
        </w:rPr>
        <w:t>日）前报教务科，以便学院进行检查。活动后交听课记录表（空表到教务科领取）、评课记录（格式见附件2）和教研活动记录本到教务科。</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（2）学院领导采用随机听课的方式进入理论教学和实践教学的课堂，深入听课，了解教师教学状况，对教学效果作出评价。</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（3）学生学习状况检查。各</w:t>
      </w:r>
      <w:r>
        <w:rPr>
          <w:rFonts w:hint="eastAsia" w:ascii="Times New Roman" w:hAnsi="Times New Roman" w:cs="Times New Roman"/>
          <w:color w:val="auto"/>
          <w:sz w:val="24"/>
          <w:highlight w:val="none"/>
          <w:lang w:val="en-US" w:eastAsia="zh-CN"/>
        </w:rPr>
        <w:t>专业系（实验中心）</w:t>
      </w:r>
      <w:r>
        <w:rPr>
          <w:rFonts w:ascii="Times New Roman" w:hAnsi="Times New Roman" w:cs="Times New Roman"/>
          <w:color w:val="auto"/>
          <w:sz w:val="24"/>
          <w:highlight w:val="none"/>
        </w:rPr>
        <w:t>要求教师对学生课堂学习加强管理，合理安排学生上课座位，强调学生出勤、手机管理、课堂秩序、教学互动和学习任务完成等要求；教师要加强与辅导员联系，共同推进学风建设。</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4</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各专业系认真审查本学期各门课程教学大纲（含考试大纲），学校将依据课程教学大纲加大校外组卷覆盖范围。</w:t>
      </w:r>
    </w:p>
    <w:p>
      <w:pPr>
        <w:spacing w:line="360" w:lineRule="auto"/>
        <w:ind w:firstLine="482" w:firstLineChars="200"/>
        <w:rPr>
          <w:rFonts w:ascii="Times New Roman" w:hAnsi="Times New Roman" w:cs="Times New Roman"/>
          <w:b/>
          <w:color w:val="auto"/>
          <w:sz w:val="24"/>
          <w:highlight w:val="none"/>
        </w:rPr>
      </w:pPr>
      <w:r>
        <w:rPr>
          <w:rFonts w:ascii="Times New Roman" w:hAnsi="Times New Roman" w:cs="Times New Roman"/>
          <w:b/>
          <w:color w:val="auto"/>
          <w:sz w:val="24"/>
          <w:highlight w:val="none"/>
        </w:rPr>
        <w:t>3.实践教学检查</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学院和实验中心主要负责实践教学检查，重点是</w:t>
      </w:r>
      <w:r>
        <w:rPr>
          <w:rFonts w:hint="eastAsia" w:ascii="Times New Roman" w:hAnsi="Times New Roman" w:cs="Times New Roman"/>
          <w:color w:val="auto"/>
          <w:sz w:val="24"/>
          <w:highlight w:val="none"/>
        </w:rPr>
        <w:t>实践</w:t>
      </w:r>
      <w:r>
        <w:rPr>
          <w:rFonts w:ascii="Times New Roman" w:hAnsi="Times New Roman" w:cs="Times New Roman"/>
          <w:color w:val="auto"/>
          <w:sz w:val="24"/>
          <w:highlight w:val="none"/>
        </w:rPr>
        <w:t>教学计划的执行情况以及实验室环境卫生和日常管理状况，同时对实验报告批改情况进行全面检查。</w:t>
      </w:r>
      <w:r>
        <w:rPr>
          <w:rFonts w:hint="eastAsia" w:ascii="Times New Roman" w:hAnsi="Times New Roman" w:cs="Times New Roman"/>
          <w:color w:val="auto"/>
          <w:sz w:val="24"/>
          <w:highlight w:val="none"/>
        </w:rPr>
        <w:t>学院</w:t>
      </w:r>
      <w:r>
        <w:rPr>
          <w:rFonts w:ascii="Times New Roman" w:hAnsi="Times New Roman" w:cs="Times New Roman"/>
          <w:color w:val="auto"/>
          <w:sz w:val="24"/>
          <w:highlight w:val="none"/>
        </w:rPr>
        <w:t>督导</w:t>
      </w:r>
      <w:r>
        <w:rPr>
          <w:rFonts w:hint="eastAsia" w:ascii="Times New Roman" w:hAnsi="Times New Roman" w:cs="Times New Roman"/>
          <w:color w:val="auto"/>
          <w:sz w:val="24"/>
          <w:highlight w:val="none"/>
        </w:rPr>
        <w:t>开展</w:t>
      </w:r>
      <w:r>
        <w:rPr>
          <w:rFonts w:ascii="Times New Roman" w:hAnsi="Times New Roman" w:cs="Times New Roman"/>
          <w:color w:val="auto"/>
          <w:sz w:val="24"/>
          <w:highlight w:val="none"/>
        </w:rPr>
        <w:t>实验课程</w:t>
      </w:r>
      <w:r>
        <w:rPr>
          <w:rFonts w:hint="eastAsia" w:ascii="Times New Roman" w:hAnsi="Times New Roman" w:cs="Times New Roman"/>
          <w:color w:val="auto"/>
          <w:sz w:val="24"/>
          <w:highlight w:val="none"/>
        </w:rPr>
        <w:t>听课</w:t>
      </w:r>
      <w:r>
        <w:rPr>
          <w:rFonts w:ascii="Times New Roman" w:hAnsi="Times New Roman" w:cs="Times New Roman"/>
          <w:color w:val="auto"/>
          <w:sz w:val="24"/>
          <w:highlight w:val="none"/>
        </w:rPr>
        <w:t>，提高实验课程教学质量。</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检查实验、实习、课程设计等实践教学环节的正常开展情况，包括授课情况记载簿、教学大纲、成绩评定办法、考核记录、实验实习报告等教学文件；重点检查集中性实践教学环节开展情况，集中性实践环节记载簿记录情况，16学时以上实践课程操作性考核情况等。</w:t>
      </w:r>
    </w:p>
    <w:p>
      <w:pPr>
        <w:spacing w:line="5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2</w:t>
      </w:r>
      <w:r>
        <w:rPr>
          <w:rFonts w:ascii="Times New Roman" w:hAnsi="Times New Roman" w:cs="Times New Roman"/>
          <w:color w:val="auto"/>
          <w:sz w:val="24"/>
          <w:highlight w:val="none"/>
        </w:rPr>
        <w:t>）检查校内外实习实训基地和创新实验室</w:t>
      </w:r>
      <w:r>
        <w:rPr>
          <w:rFonts w:hint="eastAsia" w:ascii="Times New Roman" w:hAnsi="Times New Roman" w:cs="Times New Roman"/>
          <w:color w:val="auto"/>
          <w:sz w:val="24"/>
          <w:highlight w:val="none"/>
          <w:lang w:val="en-US" w:eastAsia="zh-CN"/>
        </w:rPr>
        <w:t>面向学生开放</w:t>
      </w:r>
      <w:r>
        <w:rPr>
          <w:rFonts w:ascii="Times New Roman" w:hAnsi="Times New Roman" w:cs="Times New Roman"/>
          <w:color w:val="auto"/>
          <w:sz w:val="24"/>
          <w:highlight w:val="none"/>
        </w:rPr>
        <w:t>情况，检查实验项目等教学内容的更新情况，检查大学生创新创业训练计划开展情况和校级学科竞赛开展情况。</w:t>
      </w:r>
    </w:p>
    <w:p>
      <w:pPr>
        <w:spacing w:line="360" w:lineRule="auto"/>
        <w:ind w:firstLine="480" w:firstLineChars="200"/>
        <w:rPr>
          <w:rFonts w:hint="eastAsia" w:ascii="Times New Roman" w:hAnsi="Times New Roman" w:cs="Times New Roman"/>
          <w:color w:val="auto"/>
          <w:sz w:val="24"/>
          <w:highlight w:val="none"/>
        </w:rPr>
      </w:pPr>
      <w:r>
        <w:rPr>
          <w:rFonts w:ascii="Times New Roman" w:hAnsi="Times New Roman" w:cs="Times New Roman"/>
          <w:color w:val="auto"/>
          <w:sz w:val="24"/>
          <w:highlight w:val="none"/>
        </w:rPr>
        <w:t xml:space="preserve">（3）了解各教学单位关于“互联网+”大学生创新创业大赛学院内部遴选情况，了解各教学单位关于虚拟仿真实验教学项目开展情况。 </w:t>
      </w:r>
    </w:p>
    <w:p>
      <w:pPr>
        <w:spacing w:line="360" w:lineRule="auto"/>
        <w:ind w:firstLine="482" w:firstLineChars="200"/>
        <w:rPr>
          <w:rFonts w:ascii="Times New Roman" w:hAnsi="Times New Roman" w:cs="Times New Roman"/>
          <w:b/>
          <w:color w:val="auto"/>
          <w:sz w:val="24"/>
          <w:highlight w:val="none"/>
        </w:rPr>
      </w:pPr>
      <w:r>
        <w:rPr>
          <w:rFonts w:ascii="Times New Roman" w:hAnsi="Times New Roman" w:cs="Times New Roman"/>
          <w:b/>
          <w:color w:val="auto"/>
          <w:sz w:val="24"/>
          <w:highlight w:val="none"/>
        </w:rPr>
        <w:t>4.教学效果调查</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学院组织召开教师和学生代表座谈会，了解教师和学生对教学工作的反映和建议。</w:t>
      </w:r>
    </w:p>
    <w:p>
      <w:pPr>
        <w:spacing w:line="360" w:lineRule="auto"/>
        <w:ind w:firstLine="482" w:firstLineChars="200"/>
        <w:rPr>
          <w:rFonts w:ascii="Times New Roman" w:hAnsi="Times New Roman" w:cs="Times New Roman"/>
          <w:b/>
          <w:color w:val="auto"/>
          <w:sz w:val="24"/>
          <w:highlight w:val="none"/>
        </w:rPr>
      </w:pPr>
      <w:r>
        <w:rPr>
          <w:rFonts w:ascii="Times New Roman" w:hAnsi="Times New Roman" w:cs="Times New Roman"/>
          <w:b/>
          <w:color w:val="auto"/>
          <w:sz w:val="24"/>
          <w:highlight w:val="none"/>
        </w:rPr>
        <w:t>5. 教研活动</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请专业系、实验中心在</w:t>
      </w:r>
      <w:r>
        <w:rPr>
          <w:rFonts w:hint="eastAsia" w:ascii="Times New Roman" w:hAnsi="Times New Roman" w:cs="Times New Roman"/>
          <w:color w:val="auto"/>
          <w:sz w:val="24"/>
          <w:highlight w:val="none"/>
        </w:rPr>
        <w:t>第</w:t>
      </w:r>
      <w:r>
        <w:rPr>
          <w:rFonts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1</w:t>
      </w:r>
      <w:r>
        <w:rPr>
          <w:rFonts w:ascii="Times New Roman" w:hAnsi="Times New Roman" w:cs="Times New Roman"/>
          <w:color w:val="auto"/>
          <w:sz w:val="24"/>
          <w:highlight w:val="none"/>
        </w:rPr>
        <w:t>周周</w:t>
      </w:r>
      <w:r>
        <w:rPr>
          <w:rFonts w:hint="eastAsia" w:ascii="Times New Roman" w:hAnsi="Times New Roman" w:cs="Times New Roman"/>
          <w:color w:val="auto"/>
          <w:sz w:val="24"/>
          <w:highlight w:val="none"/>
          <w:lang w:val="en-US" w:eastAsia="zh-CN"/>
        </w:rPr>
        <w:t>五</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11</w:t>
      </w:r>
      <w:r>
        <w:rPr>
          <w:rFonts w:ascii="Times New Roman" w:hAnsi="Times New Roman" w:cs="Times New Roman"/>
          <w:color w:val="auto"/>
          <w:sz w:val="24"/>
          <w:highlight w:val="none"/>
        </w:rPr>
        <w:t>月</w:t>
      </w:r>
      <w:r>
        <w:rPr>
          <w:rFonts w:hint="eastAsia" w:ascii="Times New Roman" w:hAnsi="Times New Roman" w:cs="Times New Roman"/>
          <w:color w:val="auto"/>
          <w:sz w:val="24"/>
          <w:highlight w:val="none"/>
          <w:lang w:val="en-US" w:eastAsia="zh-CN"/>
        </w:rPr>
        <w:t>16</w:t>
      </w:r>
      <w:r>
        <w:rPr>
          <w:rFonts w:ascii="Times New Roman" w:hAnsi="Times New Roman" w:cs="Times New Roman"/>
          <w:color w:val="auto"/>
          <w:sz w:val="24"/>
          <w:highlight w:val="none"/>
        </w:rPr>
        <w:t>日）前开展和记录情况自查，总结存在的问题，提出整改措施。并在1</w:t>
      </w:r>
      <w:r>
        <w:rPr>
          <w:rFonts w:hint="eastAsia" w:ascii="Times New Roman" w:hAnsi="Times New Roman" w:cs="Times New Roman"/>
          <w:color w:val="auto"/>
          <w:sz w:val="24"/>
          <w:highlight w:val="none"/>
          <w:lang w:val="en-US" w:eastAsia="zh-CN"/>
        </w:rPr>
        <w:t>2</w:t>
      </w:r>
      <w:r>
        <w:rPr>
          <w:rFonts w:ascii="Times New Roman" w:hAnsi="Times New Roman" w:cs="Times New Roman"/>
          <w:color w:val="auto"/>
          <w:sz w:val="24"/>
          <w:highlight w:val="none"/>
        </w:rPr>
        <w:t>周周</w:t>
      </w:r>
      <w:r>
        <w:rPr>
          <w:rFonts w:hint="eastAsia" w:ascii="Times New Roman" w:hAnsi="Times New Roman" w:cs="Times New Roman"/>
          <w:color w:val="auto"/>
          <w:sz w:val="24"/>
          <w:highlight w:val="none"/>
          <w:lang w:val="en-US" w:eastAsia="zh-CN"/>
        </w:rPr>
        <w:t>一</w:t>
      </w:r>
      <w:r>
        <w:rPr>
          <w:rFonts w:ascii="Times New Roman" w:hAnsi="Times New Roman" w:cs="Times New Roman"/>
          <w:color w:val="auto"/>
          <w:sz w:val="24"/>
          <w:highlight w:val="none"/>
        </w:rPr>
        <w:t>下班前提交教研活动记载簿至教务科，学院组织督导抽查各专业系、实验中心教研活动。</w:t>
      </w:r>
    </w:p>
    <w:p>
      <w:pPr>
        <w:spacing w:line="360" w:lineRule="auto"/>
        <w:ind w:firstLine="482" w:firstLineChars="200"/>
        <w:rPr>
          <w:rFonts w:ascii="Times New Roman" w:hAnsi="Times New Roman" w:cs="Times New Roman"/>
          <w:b/>
          <w:color w:val="auto"/>
          <w:sz w:val="24"/>
        </w:rPr>
      </w:pPr>
      <w:r>
        <w:rPr>
          <w:rFonts w:ascii="Times New Roman" w:hAnsi="Times New Roman" w:cs="Times New Roman"/>
          <w:b/>
          <w:color w:val="auto"/>
          <w:sz w:val="24"/>
        </w:rPr>
        <w:t>6、</w:t>
      </w:r>
      <w:r>
        <w:rPr>
          <w:rFonts w:hint="eastAsia" w:ascii="Times New Roman" w:hAnsi="Times New Roman" w:cs="Times New Roman"/>
          <w:b/>
          <w:color w:val="auto"/>
          <w:sz w:val="24"/>
          <w:lang w:val="en-US" w:eastAsia="zh-CN"/>
        </w:rPr>
        <w:t>培养方案</w:t>
      </w:r>
      <w:r>
        <w:rPr>
          <w:rFonts w:ascii="Times New Roman" w:hAnsi="Times New Roman" w:cs="Times New Roman"/>
          <w:b/>
          <w:color w:val="auto"/>
          <w:sz w:val="24"/>
        </w:rPr>
        <w:t>执行情况</w:t>
      </w:r>
    </w:p>
    <w:p>
      <w:pPr>
        <w:spacing w:line="360" w:lineRule="auto"/>
        <w:ind w:firstLine="480" w:firstLineChars="200"/>
        <w:rPr>
          <w:rFonts w:hint="eastAsia" w:ascii="Times New Roman" w:hAnsi="Times New Roman" w:cs="Times New Roman"/>
          <w:color w:val="auto"/>
          <w:sz w:val="24"/>
          <w:lang w:eastAsia="zh-CN"/>
        </w:rPr>
      </w:pPr>
      <w:r>
        <w:rPr>
          <w:rFonts w:hint="eastAsia" w:ascii="Times New Roman" w:hAnsi="Times New Roman" w:cs="Times New Roman"/>
          <w:color w:val="auto"/>
          <w:sz w:val="24"/>
        </w:rPr>
        <w:t>各</w:t>
      </w:r>
      <w:r>
        <w:rPr>
          <w:rFonts w:hint="eastAsia" w:ascii="Times New Roman" w:hAnsi="Times New Roman" w:cs="Times New Roman"/>
          <w:color w:val="auto"/>
          <w:sz w:val="24"/>
          <w:lang w:val="en-US" w:eastAsia="zh-CN"/>
        </w:rPr>
        <w:t>专业系</w:t>
      </w:r>
      <w:r>
        <w:rPr>
          <w:rFonts w:hint="eastAsia" w:ascii="Times New Roman" w:hAnsi="Times New Roman" w:cs="Times New Roman"/>
          <w:color w:val="auto"/>
          <w:sz w:val="24"/>
        </w:rPr>
        <w:t>对各年级培养方案本学期执行情况进行检查，同时要求毕业班学生对照本专业培养方案和毕业要求自查自己的学业完成情况（可在教务系统的培养方案完成情况中查看），加强毕业班学生的学习管理</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梳理毕业班学生存在的各类问题，制订相应督促和帮扶措施。</w:t>
      </w:r>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lang w:val="en-US" w:eastAsia="zh-CN"/>
        </w:rPr>
        <w:t>学院要</w:t>
      </w:r>
      <w:r>
        <w:rPr>
          <w:rFonts w:hint="eastAsia" w:ascii="Times New Roman" w:hAnsi="Times New Roman" w:cs="Times New Roman"/>
          <w:color w:val="auto"/>
          <w:sz w:val="24"/>
        </w:rPr>
        <w:t>加强往年未毕业学生的学习管理，建立往年未毕业学生方案完成情况档案，梳理往年未毕业学生存在的各类问题，制订相应督促和帮扶措施。</w:t>
      </w:r>
    </w:p>
    <w:p>
      <w:pPr>
        <w:spacing w:before="240" w:line="360" w:lineRule="auto"/>
        <w:ind w:firstLine="482" w:firstLineChars="200"/>
        <w:rPr>
          <w:rFonts w:ascii="Times New Roman" w:hAnsi="Times New Roman" w:cs="Times New Roman"/>
          <w:b/>
          <w:color w:val="auto"/>
          <w:sz w:val="24"/>
        </w:rPr>
      </w:pPr>
      <w:r>
        <w:rPr>
          <w:rFonts w:ascii="Times New Roman" w:hAnsi="Times New Roman" w:cs="Times New Roman"/>
          <w:b/>
          <w:color w:val="auto"/>
          <w:sz w:val="24"/>
        </w:rPr>
        <w:t>二、检查日程安排</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690"/>
        <w:gridCol w:w="2887"/>
        <w:gridCol w:w="1560"/>
        <w:gridCol w:w="12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925" w:type="dxa"/>
            <w:vAlign w:val="center"/>
          </w:tcPr>
          <w:p>
            <w:pPr>
              <w:autoSpaceDN w:val="0"/>
              <w:jc w:val="center"/>
              <w:rPr>
                <w:rFonts w:ascii="Times New Roman" w:hAnsi="Times New Roman" w:cs="Times New Roman"/>
                <w:b/>
                <w:color w:val="auto"/>
                <w:szCs w:val="21"/>
                <w:shd w:val="clear" w:color="auto" w:fill="FFFFFF"/>
              </w:rPr>
            </w:pPr>
            <w:r>
              <w:rPr>
                <w:rFonts w:ascii="Times New Roman" w:hAnsi="Times New Roman" w:cs="Times New Roman"/>
                <w:b/>
                <w:color w:val="auto"/>
                <w:szCs w:val="21"/>
                <w:shd w:val="clear" w:color="auto" w:fill="FFFFFF"/>
              </w:rPr>
              <w:t>时间</w:t>
            </w:r>
          </w:p>
        </w:tc>
        <w:tc>
          <w:tcPr>
            <w:tcW w:w="690" w:type="dxa"/>
            <w:vAlign w:val="center"/>
          </w:tcPr>
          <w:p>
            <w:pPr>
              <w:autoSpaceDN w:val="0"/>
              <w:jc w:val="center"/>
              <w:rPr>
                <w:rFonts w:ascii="Times New Roman" w:hAnsi="Times New Roman" w:cs="Times New Roman"/>
                <w:b/>
                <w:color w:val="auto"/>
                <w:szCs w:val="21"/>
                <w:shd w:val="clear" w:color="auto" w:fill="FFFFFF"/>
              </w:rPr>
            </w:pPr>
            <w:r>
              <w:rPr>
                <w:rFonts w:ascii="Times New Roman" w:hAnsi="Times New Roman" w:cs="Times New Roman"/>
                <w:b/>
                <w:color w:val="auto"/>
                <w:szCs w:val="21"/>
                <w:shd w:val="clear" w:color="auto" w:fill="FFFFFF"/>
              </w:rPr>
              <w:t>项目</w:t>
            </w:r>
          </w:p>
        </w:tc>
        <w:tc>
          <w:tcPr>
            <w:tcW w:w="2887" w:type="dxa"/>
            <w:vAlign w:val="center"/>
          </w:tcPr>
          <w:p>
            <w:pPr>
              <w:autoSpaceDN w:val="0"/>
              <w:jc w:val="center"/>
              <w:rPr>
                <w:rFonts w:ascii="Times New Roman" w:hAnsi="Times New Roman" w:cs="Times New Roman"/>
                <w:b/>
                <w:color w:val="auto"/>
                <w:szCs w:val="21"/>
                <w:shd w:val="clear" w:color="auto" w:fill="FFFFFF"/>
              </w:rPr>
            </w:pPr>
            <w:r>
              <w:rPr>
                <w:rFonts w:ascii="Times New Roman" w:hAnsi="Times New Roman" w:cs="Times New Roman"/>
                <w:b/>
                <w:color w:val="auto"/>
                <w:szCs w:val="21"/>
                <w:shd w:val="clear" w:color="auto" w:fill="FFFFFF"/>
              </w:rPr>
              <w:t>内容</w:t>
            </w:r>
          </w:p>
        </w:tc>
        <w:tc>
          <w:tcPr>
            <w:tcW w:w="1560" w:type="dxa"/>
            <w:vAlign w:val="center"/>
          </w:tcPr>
          <w:p>
            <w:pPr>
              <w:autoSpaceDN w:val="0"/>
              <w:jc w:val="center"/>
              <w:rPr>
                <w:rFonts w:ascii="Times New Roman" w:hAnsi="Times New Roman" w:cs="Times New Roman"/>
                <w:b/>
                <w:color w:val="auto"/>
                <w:szCs w:val="21"/>
                <w:shd w:val="clear" w:color="auto" w:fill="FFFFFF"/>
              </w:rPr>
            </w:pPr>
            <w:r>
              <w:rPr>
                <w:rFonts w:ascii="Times New Roman" w:hAnsi="Times New Roman" w:cs="Times New Roman"/>
                <w:b/>
                <w:color w:val="auto"/>
                <w:szCs w:val="21"/>
                <w:shd w:val="clear" w:color="auto" w:fill="FFFFFF"/>
              </w:rPr>
              <w:t>形式</w:t>
            </w:r>
          </w:p>
        </w:tc>
        <w:tc>
          <w:tcPr>
            <w:tcW w:w="1275" w:type="dxa"/>
            <w:vAlign w:val="center"/>
          </w:tcPr>
          <w:p>
            <w:pPr>
              <w:autoSpaceDN w:val="0"/>
              <w:jc w:val="center"/>
              <w:rPr>
                <w:rFonts w:ascii="Times New Roman" w:hAnsi="Times New Roman" w:cs="Times New Roman"/>
                <w:b/>
                <w:color w:val="auto"/>
                <w:szCs w:val="21"/>
                <w:shd w:val="clear" w:color="auto" w:fill="FFFFFF"/>
              </w:rPr>
            </w:pPr>
            <w:r>
              <w:rPr>
                <w:rFonts w:ascii="Times New Roman" w:hAnsi="Times New Roman" w:cs="Times New Roman"/>
                <w:b/>
                <w:color w:val="auto"/>
                <w:szCs w:val="21"/>
                <w:shd w:val="clear" w:color="auto" w:fill="FFFFFF"/>
              </w:rPr>
              <w:t>提交材料</w:t>
            </w:r>
          </w:p>
        </w:tc>
        <w:tc>
          <w:tcPr>
            <w:tcW w:w="1185" w:type="dxa"/>
            <w:vAlign w:val="center"/>
          </w:tcPr>
          <w:p>
            <w:pPr>
              <w:autoSpaceDN w:val="0"/>
              <w:jc w:val="center"/>
              <w:rPr>
                <w:rFonts w:ascii="Times New Roman" w:hAnsi="Times New Roman" w:cs="Times New Roman"/>
                <w:b/>
                <w:color w:val="auto"/>
                <w:szCs w:val="21"/>
                <w:shd w:val="clear" w:color="auto" w:fill="FFFFFF"/>
              </w:rPr>
            </w:pPr>
            <w:r>
              <w:rPr>
                <w:rFonts w:ascii="Times New Roman" w:hAnsi="Times New Roman" w:cs="Times New Roman"/>
                <w:b/>
                <w:color w:val="auto"/>
                <w:szCs w:val="21"/>
                <w:shd w:val="clear" w:color="auto" w:fill="FFFFFF"/>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925" w:type="dxa"/>
            <w:vAlign w:val="center"/>
          </w:tcPr>
          <w:p>
            <w:pPr>
              <w:autoSpaceDN w:val="0"/>
              <w:jc w:val="center"/>
              <w:rPr>
                <w:rFonts w:ascii="Times New Roman" w:hAnsi="Times New Roman" w:cs="Times New Roman"/>
                <w:b/>
                <w:color w:val="auto"/>
                <w:szCs w:val="21"/>
                <w:shd w:val="clear" w:color="auto" w:fill="FFFFFF"/>
              </w:rPr>
            </w:pPr>
            <w:r>
              <w:rPr>
                <w:rFonts w:hint="eastAsia" w:ascii="Times New Roman" w:hAnsi="Times New Roman" w:cs="Times New Roman"/>
                <w:b/>
                <w:color w:val="auto"/>
                <w:szCs w:val="21"/>
                <w:shd w:val="clear" w:color="auto" w:fill="FFFFFF"/>
                <w:lang w:val="en-US" w:eastAsia="zh-CN"/>
              </w:rPr>
              <w:t>10</w:t>
            </w:r>
            <w:r>
              <w:rPr>
                <w:rFonts w:ascii="Times New Roman" w:hAnsi="Times New Roman" w:cs="Times New Roman"/>
                <w:b/>
                <w:color w:val="auto"/>
                <w:szCs w:val="21"/>
                <w:shd w:val="clear" w:color="auto" w:fill="FFFFFF"/>
              </w:rPr>
              <w:t>-1</w:t>
            </w:r>
            <w:r>
              <w:rPr>
                <w:rFonts w:hint="eastAsia" w:ascii="Times New Roman" w:hAnsi="Times New Roman" w:cs="Times New Roman"/>
                <w:b/>
                <w:color w:val="auto"/>
                <w:szCs w:val="21"/>
                <w:shd w:val="clear" w:color="auto" w:fill="FFFFFF"/>
                <w:lang w:val="en-US" w:eastAsia="zh-CN"/>
              </w:rPr>
              <w:t>1</w:t>
            </w:r>
            <w:r>
              <w:rPr>
                <w:rFonts w:ascii="Times New Roman" w:hAnsi="Times New Roman" w:cs="Times New Roman"/>
                <w:b/>
                <w:color w:val="auto"/>
                <w:szCs w:val="21"/>
                <w:shd w:val="clear" w:color="auto" w:fill="FFFFFF"/>
              </w:rPr>
              <w:t>周</w:t>
            </w:r>
          </w:p>
        </w:tc>
        <w:tc>
          <w:tcPr>
            <w:tcW w:w="690"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课堂教学</w:t>
            </w:r>
          </w:p>
        </w:tc>
        <w:tc>
          <w:tcPr>
            <w:tcW w:w="2887" w:type="dxa"/>
            <w:vAlign w:val="center"/>
          </w:tcPr>
          <w:p>
            <w:pPr>
              <w:numPr>
                <w:ilvl w:val="0"/>
                <w:numId w:val="1"/>
              </w:numPr>
              <w:autoSpaceDN w:val="0"/>
              <w:jc w:val="left"/>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教学规范</w:t>
            </w:r>
          </w:p>
          <w:p>
            <w:pPr>
              <w:numPr>
                <w:ilvl w:val="0"/>
                <w:numId w:val="1"/>
              </w:numPr>
              <w:autoSpaceDN w:val="0"/>
              <w:jc w:val="left"/>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教学纪律</w:t>
            </w:r>
          </w:p>
          <w:p>
            <w:pPr>
              <w:numPr>
                <w:ilvl w:val="0"/>
                <w:numId w:val="1"/>
              </w:numPr>
              <w:autoSpaceDN w:val="0"/>
              <w:jc w:val="left"/>
              <w:rPr>
                <w:rFonts w:ascii="Times New Roman" w:hAnsi="Times New Roman" w:cs="Times New Roman"/>
                <w:bCs/>
                <w:color w:val="auto"/>
                <w:szCs w:val="21"/>
                <w:shd w:val="clear" w:color="auto" w:fill="FFFFFF"/>
              </w:rPr>
            </w:pPr>
            <w:r>
              <w:rPr>
                <w:rFonts w:hint="eastAsia" w:ascii="Times New Roman" w:hAnsi="Times New Roman" w:cs="Times New Roman"/>
                <w:bCs/>
                <w:color w:val="auto"/>
                <w:szCs w:val="21"/>
                <w:shd w:val="clear" w:color="auto" w:fill="FFFFFF"/>
                <w:lang w:val="en-US" w:eastAsia="zh-CN"/>
              </w:rPr>
              <w:t>教学大纲</w:t>
            </w:r>
          </w:p>
        </w:tc>
        <w:tc>
          <w:tcPr>
            <w:tcW w:w="1560"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相互听课</w:t>
            </w:r>
          </w:p>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领导听课</w:t>
            </w:r>
          </w:p>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督导检查</w:t>
            </w:r>
          </w:p>
        </w:tc>
        <w:tc>
          <w:tcPr>
            <w:tcW w:w="1275" w:type="dxa"/>
            <w:vAlign w:val="center"/>
          </w:tcPr>
          <w:p>
            <w:pPr>
              <w:autoSpaceDN w:val="0"/>
              <w:jc w:val="center"/>
              <w:rPr>
                <w:rFonts w:ascii="Times New Roman" w:hAnsi="Times New Roman" w:cs="Times New Roman"/>
                <w:bCs/>
                <w:color w:val="auto"/>
                <w:sz w:val="21"/>
                <w:szCs w:val="21"/>
                <w:shd w:val="clear" w:color="auto" w:fill="FFFFFF"/>
              </w:rPr>
            </w:pPr>
            <w:r>
              <w:rPr>
                <w:rFonts w:ascii="Times New Roman" w:hAnsi="Times New Roman" w:cs="Times New Roman"/>
                <w:bCs/>
                <w:color w:val="auto"/>
                <w:sz w:val="21"/>
                <w:szCs w:val="21"/>
                <w:shd w:val="clear" w:color="auto" w:fill="FFFFFF"/>
              </w:rPr>
              <w:t>听课</w:t>
            </w:r>
            <w:r>
              <w:rPr>
                <w:rFonts w:hint="eastAsia" w:ascii="Times New Roman" w:hAnsi="Times New Roman" w:cs="Times New Roman"/>
                <w:bCs/>
                <w:color w:val="auto"/>
                <w:sz w:val="21"/>
                <w:szCs w:val="21"/>
                <w:shd w:val="clear" w:color="auto" w:fill="FFFFFF"/>
                <w:lang w:eastAsia="zh-CN"/>
              </w:rPr>
              <w:t>、</w:t>
            </w:r>
            <w:r>
              <w:rPr>
                <w:rFonts w:hint="eastAsia" w:ascii="Times New Roman" w:hAnsi="Times New Roman" w:cs="Times New Roman"/>
                <w:bCs/>
                <w:color w:val="auto"/>
                <w:sz w:val="21"/>
                <w:szCs w:val="21"/>
                <w:shd w:val="clear" w:color="auto" w:fill="FFFFFF"/>
                <w:lang w:val="en-US" w:eastAsia="zh-CN"/>
              </w:rPr>
              <w:t>评课</w:t>
            </w:r>
            <w:r>
              <w:rPr>
                <w:rFonts w:ascii="Times New Roman" w:hAnsi="Times New Roman" w:cs="Times New Roman"/>
                <w:bCs/>
                <w:color w:val="auto"/>
                <w:sz w:val="21"/>
                <w:szCs w:val="21"/>
                <w:shd w:val="clear" w:color="auto" w:fill="FFFFFF"/>
              </w:rPr>
              <w:t>计划表</w:t>
            </w:r>
          </w:p>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听课记录表</w:t>
            </w:r>
          </w:p>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检查记录表</w:t>
            </w:r>
          </w:p>
        </w:tc>
        <w:tc>
          <w:tcPr>
            <w:tcW w:w="1185"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专业系、教务科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925" w:type="dxa"/>
            <w:vAlign w:val="center"/>
          </w:tcPr>
          <w:p>
            <w:pPr>
              <w:autoSpaceDN w:val="0"/>
              <w:jc w:val="center"/>
              <w:rPr>
                <w:rFonts w:ascii="Times New Roman" w:hAnsi="Times New Roman" w:cs="Times New Roman"/>
                <w:b/>
                <w:color w:val="auto"/>
                <w:szCs w:val="21"/>
                <w:shd w:val="clear" w:color="auto" w:fill="FFFFFF"/>
              </w:rPr>
            </w:pPr>
            <w:r>
              <w:rPr>
                <w:rFonts w:hint="eastAsia" w:ascii="Times New Roman" w:hAnsi="Times New Roman" w:cs="Times New Roman"/>
                <w:b/>
                <w:color w:val="auto"/>
                <w:szCs w:val="21"/>
                <w:shd w:val="clear" w:color="auto" w:fill="FFFFFF"/>
                <w:lang w:val="en-US" w:eastAsia="zh-CN"/>
              </w:rPr>
              <w:t>10</w:t>
            </w:r>
            <w:r>
              <w:rPr>
                <w:rFonts w:ascii="Times New Roman" w:hAnsi="Times New Roman" w:cs="Times New Roman"/>
                <w:b/>
                <w:color w:val="auto"/>
                <w:szCs w:val="21"/>
                <w:shd w:val="clear" w:color="auto" w:fill="FFFFFF"/>
              </w:rPr>
              <w:t>-1</w:t>
            </w:r>
            <w:r>
              <w:rPr>
                <w:rFonts w:hint="eastAsia" w:ascii="Times New Roman" w:hAnsi="Times New Roman" w:cs="Times New Roman"/>
                <w:b/>
                <w:color w:val="auto"/>
                <w:szCs w:val="21"/>
                <w:shd w:val="clear" w:color="auto" w:fill="FFFFFF"/>
                <w:lang w:val="en-US" w:eastAsia="zh-CN"/>
              </w:rPr>
              <w:t>1</w:t>
            </w:r>
            <w:r>
              <w:rPr>
                <w:rFonts w:ascii="Times New Roman" w:hAnsi="Times New Roman" w:cs="Times New Roman"/>
                <w:b/>
                <w:color w:val="auto"/>
                <w:szCs w:val="21"/>
                <w:shd w:val="clear" w:color="auto" w:fill="FFFFFF"/>
              </w:rPr>
              <w:t>周</w:t>
            </w:r>
          </w:p>
        </w:tc>
        <w:tc>
          <w:tcPr>
            <w:tcW w:w="690"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教研活动</w:t>
            </w:r>
          </w:p>
        </w:tc>
        <w:tc>
          <w:tcPr>
            <w:tcW w:w="2887" w:type="dxa"/>
            <w:vAlign w:val="center"/>
          </w:tcPr>
          <w:p>
            <w:pPr>
              <w:autoSpaceDN w:val="0"/>
              <w:jc w:val="left"/>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1. 专业系教研活动开展情况</w:t>
            </w:r>
          </w:p>
          <w:p>
            <w:pPr>
              <w:autoSpaceDN w:val="0"/>
              <w:jc w:val="left"/>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2. 教研活动质量评比，奖励先进</w:t>
            </w:r>
          </w:p>
        </w:tc>
        <w:tc>
          <w:tcPr>
            <w:tcW w:w="1560"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专业系自查</w:t>
            </w:r>
          </w:p>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教学督导检查</w:t>
            </w:r>
          </w:p>
        </w:tc>
        <w:tc>
          <w:tcPr>
            <w:tcW w:w="1275"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教研活动计划、</w:t>
            </w:r>
            <w:r>
              <w:rPr>
                <w:rFonts w:ascii="Times New Roman" w:hAnsi="Times New Roman" w:cs="Times New Roman"/>
                <w:color w:val="auto"/>
                <w:szCs w:val="21"/>
              </w:rPr>
              <w:t>教研活动记录本</w:t>
            </w:r>
          </w:p>
        </w:tc>
        <w:tc>
          <w:tcPr>
            <w:tcW w:w="1185"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专业系、教务科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925" w:type="dxa"/>
            <w:vAlign w:val="center"/>
          </w:tcPr>
          <w:p>
            <w:pPr>
              <w:autoSpaceDN w:val="0"/>
              <w:jc w:val="center"/>
              <w:rPr>
                <w:rFonts w:ascii="Times New Roman" w:hAnsi="Times New Roman" w:cs="Times New Roman"/>
                <w:b/>
                <w:color w:val="auto"/>
                <w:szCs w:val="21"/>
                <w:shd w:val="clear" w:color="auto" w:fill="FFFFFF"/>
              </w:rPr>
            </w:pPr>
            <w:r>
              <w:rPr>
                <w:rFonts w:ascii="Times New Roman" w:hAnsi="Times New Roman" w:cs="Times New Roman"/>
                <w:b/>
                <w:color w:val="auto"/>
                <w:szCs w:val="21"/>
                <w:shd w:val="clear" w:color="auto" w:fill="FFFFFF"/>
              </w:rPr>
              <w:t>1</w:t>
            </w:r>
            <w:r>
              <w:rPr>
                <w:rFonts w:hint="eastAsia" w:ascii="Times New Roman" w:hAnsi="Times New Roman" w:cs="Times New Roman"/>
                <w:b/>
                <w:color w:val="auto"/>
                <w:szCs w:val="21"/>
                <w:shd w:val="clear" w:color="auto" w:fill="FFFFFF"/>
                <w:lang w:val="en-US" w:eastAsia="zh-CN"/>
              </w:rPr>
              <w:t>2</w:t>
            </w:r>
            <w:r>
              <w:rPr>
                <w:rFonts w:ascii="Times New Roman" w:hAnsi="Times New Roman" w:cs="Times New Roman"/>
                <w:b/>
                <w:color w:val="auto"/>
                <w:szCs w:val="21"/>
                <w:shd w:val="clear" w:color="auto" w:fill="FFFFFF"/>
              </w:rPr>
              <w:t>周</w:t>
            </w:r>
          </w:p>
        </w:tc>
        <w:tc>
          <w:tcPr>
            <w:tcW w:w="690"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期中考试</w:t>
            </w:r>
          </w:p>
        </w:tc>
        <w:tc>
          <w:tcPr>
            <w:tcW w:w="2887" w:type="dxa"/>
            <w:vAlign w:val="center"/>
          </w:tcPr>
          <w:p>
            <w:pPr>
              <w:autoSpaceDN w:val="0"/>
              <w:jc w:val="left"/>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期中考试课程</w:t>
            </w:r>
          </w:p>
        </w:tc>
        <w:tc>
          <w:tcPr>
            <w:tcW w:w="1560"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笔试</w:t>
            </w:r>
          </w:p>
        </w:tc>
        <w:tc>
          <w:tcPr>
            <w:tcW w:w="1275"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考核材料</w:t>
            </w:r>
          </w:p>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成绩分析表</w:t>
            </w:r>
          </w:p>
        </w:tc>
        <w:tc>
          <w:tcPr>
            <w:tcW w:w="1185"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责任教师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2" w:hRule="atLeast"/>
          <w:jc w:val="center"/>
        </w:trPr>
        <w:tc>
          <w:tcPr>
            <w:tcW w:w="925" w:type="dxa"/>
            <w:vAlign w:val="center"/>
          </w:tcPr>
          <w:p>
            <w:pPr>
              <w:autoSpaceDN w:val="0"/>
              <w:jc w:val="center"/>
              <w:rPr>
                <w:rFonts w:ascii="Times New Roman" w:hAnsi="Times New Roman" w:cs="Times New Roman"/>
                <w:b/>
                <w:color w:val="auto"/>
                <w:szCs w:val="21"/>
                <w:shd w:val="clear" w:color="auto" w:fill="FFFFFF"/>
              </w:rPr>
            </w:pPr>
            <w:r>
              <w:rPr>
                <w:rFonts w:hint="eastAsia" w:ascii="Times New Roman" w:hAnsi="Times New Roman" w:cs="Times New Roman"/>
                <w:b/>
                <w:color w:val="auto"/>
                <w:szCs w:val="21"/>
                <w:shd w:val="clear" w:color="auto" w:fill="FFFFFF"/>
                <w:lang w:val="en-US" w:eastAsia="zh-CN"/>
              </w:rPr>
              <w:t>10</w:t>
            </w:r>
            <w:r>
              <w:rPr>
                <w:rFonts w:ascii="Times New Roman" w:hAnsi="Times New Roman" w:cs="Times New Roman"/>
                <w:b/>
                <w:color w:val="auto"/>
                <w:szCs w:val="21"/>
                <w:shd w:val="clear" w:color="auto" w:fill="FFFFFF"/>
              </w:rPr>
              <w:t>-1</w:t>
            </w:r>
            <w:r>
              <w:rPr>
                <w:rFonts w:hint="eastAsia" w:ascii="Times New Roman" w:hAnsi="Times New Roman" w:cs="Times New Roman"/>
                <w:b/>
                <w:color w:val="auto"/>
                <w:szCs w:val="21"/>
                <w:shd w:val="clear" w:color="auto" w:fill="FFFFFF"/>
                <w:lang w:val="en-US" w:eastAsia="zh-CN"/>
              </w:rPr>
              <w:t>2</w:t>
            </w:r>
            <w:r>
              <w:rPr>
                <w:rFonts w:ascii="Times New Roman" w:hAnsi="Times New Roman" w:cs="Times New Roman"/>
                <w:b/>
                <w:color w:val="auto"/>
                <w:szCs w:val="21"/>
                <w:shd w:val="clear" w:color="auto" w:fill="FFFFFF"/>
              </w:rPr>
              <w:t>周</w:t>
            </w:r>
          </w:p>
        </w:tc>
        <w:tc>
          <w:tcPr>
            <w:tcW w:w="690" w:type="dxa"/>
            <w:vAlign w:val="center"/>
          </w:tcPr>
          <w:p>
            <w:pPr>
              <w:autoSpaceDN w:val="0"/>
              <w:jc w:val="center"/>
              <w:rPr>
                <w:rFonts w:ascii="Times New Roman" w:hAnsi="Times New Roman" w:cs="Times New Roman"/>
                <w:bCs/>
                <w:color w:val="auto"/>
                <w:szCs w:val="21"/>
                <w:shd w:val="clear" w:color="auto" w:fill="FFFFFF"/>
              </w:rPr>
            </w:pPr>
            <w:r>
              <w:rPr>
                <w:rFonts w:hint="eastAsia" w:ascii="Times New Roman" w:hAnsi="Times New Roman" w:cs="Times New Roman"/>
                <w:bCs/>
                <w:color w:val="auto"/>
                <w:szCs w:val="21"/>
                <w:shd w:val="clear" w:color="auto" w:fill="FFFFFF"/>
              </w:rPr>
              <w:t>实践</w:t>
            </w:r>
            <w:r>
              <w:rPr>
                <w:rFonts w:ascii="Times New Roman" w:hAnsi="Times New Roman" w:cs="Times New Roman"/>
                <w:bCs/>
                <w:color w:val="auto"/>
                <w:szCs w:val="21"/>
                <w:shd w:val="clear" w:color="auto" w:fill="FFFFFF"/>
              </w:rPr>
              <w:t>教学</w:t>
            </w:r>
          </w:p>
        </w:tc>
        <w:tc>
          <w:tcPr>
            <w:tcW w:w="2887" w:type="dxa"/>
            <w:vAlign w:val="center"/>
          </w:tcPr>
          <w:p>
            <w:pPr>
              <w:autoSpaceDN w:val="0"/>
              <w:jc w:val="left"/>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1. 实验项目的设置</w:t>
            </w:r>
          </w:p>
          <w:p>
            <w:pPr>
              <w:autoSpaceDN w:val="0"/>
              <w:jc w:val="left"/>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2. 实验教学计划的安排</w:t>
            </w:r>
          </w:p>
          <w:p>
            <w:pPr>
              <w:autoSpaceDN w:val="0"/>
              <w:jc w:val="left"/>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3. 实验批次的安排</w:t>
            </w:r>
          </w:p>
          <w:p>
            <w:pPr>
              <w:autoSpaceDN w:val="0"/>
              <w:jc w:val="left"/>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4. 实验报告的批改</w:t>
            </w:r>
          </w:p>
          <w:p>
            <w:pPr>
              <w:autoSpaceDN w:val="0"/>
              <w:jc w:val="left"/>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5. 实验耗材的使用情况</w:t>
            </w:r>
          </w:p>
          <w:p>
            <w:pPr>
              <w:autoSpaceDN w:val="0"/>
              <w:jc w:val="left"/>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6．实践教学环节教学文件的检查</w:t>
            </w:r>
          </w:p>
          <w:p>
            <w:pPr>
              <w:autoSpaceDN w:val="0"/>
              <w:jc w:val="left"/>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7．实验室建设及管理情况</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bCs/>
                <w:color w:val="auto"/>
                <w:szCs w:val="21"/>
                <w:shd w:val="clear" w:color="auto" w:fill="FFFFFF"/>
              </w:rPr>
            </w:pPr>
            <w:r>
              <w:rPr>
                <w:rFonts w:hint="eastAsia" w:ascii="Times New Roman" w:hAnsi="Times New Roman" w:cs="Times New Roman"/>
                <w:bCs/>
                <w:color w:val="auto"/>
                <w:szCs w:val="21"/>
                <w:shd w:val="clear" w:color="auto" w:fill="FFFFFF"/>
                <w:lang w:val="en-US" w:eastAsia="zh-CN"/>
              </w:rPr>
              <w:t xml:space="preserve">8. </w:t>
            </w:r>
            <w:r>
              <w:rPr>
                <w:rFonts w:ascii="Times New Roman" w:hAnsi="Times New Roman" w:cs="Times New Roman"/>
                <w:bCs/>
                <w:color w:val="auto"/>
                <w:szCs w:val="21"/>
                <w:shd w:val="clear" w:color="auto" w:fill="FFFFFF"/>
              </w:rPr>
              <w:t>校外实习实训开展情况</w:t>
            </w:r>
            <w:r>
              <w:rPr>
                <w:rFonts w:hint="eastAsia" w:ascii="Times New Roman" w:hAnsi="Times New Roman" w:cs="Times New Roman"/>
                <w:bCs/>
                <w:color w:val="auto"/>
                <w:szCs w:val="21"/>
                <w:shd w:val="clear" w:color="auto" w:fill="FFFFFF"/>
                <w:lang w:eastAsia="zh-CN"/>
              </w:rPr>
              <w:t>、</w:t>
            </w:r>
            <w:r>
              <w:rPr>
                <w:rFonts w:ascii="Times New Roman" w:hAnsi="Times New Roman" w:cs="Times New Roman"/>
                <w:bCs/>
                <w:color w:val="auto"/>
                <w:szCs w:val="21"/>
                <w:shd w:val="clear" w:color="auto" w:fill="FFFFFF"/>
              </w:rPr>
              <w:t>创新实验室面向学生开放情况</w:t>
            </w:r>
            <w:r>
              <w:rPr>
                <w:rFonts w:hint="eastAsia" w:ascii="Times New Roman" w:hAnsi="Times New Roman" w:cs="Times New Roman"/>
                <w:bCs/>
                <w:color w:val="auto"/>
                <w:szCs w:val="21"/>
                <w:shd w:val="clear" w:color="auto" w:fill="FFFFFF"/>
                <w:lang w:eastAsia="zh-CN"/>
              </w:rPr>
              <w:t>、</w:t>
            </w:r>
            <w:r>
              <w:rPr>
                <w:rFonts w:ascii="Times New Roman" w:hAnsi="Times New Roman" w:cs="Times New Roman"/>
                <w:bCs/>
                <w:color w:val="auto"/>
                <w:szCs w:val="21"/>
                <w:shd w:val="clear" w:color="auto" w:fill="FFFFFF"/>
              </w:rPr>
              <w:t>实验项目等教学内容的更新情况</w:t>
            </w:r>
            <w:r>
              <w:rPr>
                <w:rFonts w:hint="eastAsia" w:ascii="Times New Roman" w:hAnsi="Times New Roman" w:cs="Times New Roman"/>
                <w:bCs/>
                <w:color w:val="auto"/>
                <w:szCs w:val="21"/>
                <w:shd w:val="clear" w:color="auto" w:fill="FFFFFF"/>
                <w:lang w:eastAsia="zh-CN"/>
              </w:rPr>
              <w:t>、</w:t>
            </w:r>
            <w:r>
              <w:rPr>
                <w:rFonts w:ascii="Times New Roman" w:hAnsi="Times New Roman" w:cs="Times New Roman"/>
                <w:bCs/>
                <w:color w:val="auto"/>
                <w:szCs w:val="21"/>
                <w:shd w:val="clear" w:color="auto" w:fill="FFFFFF"/>
              </w:rPr>
              <w:t>大学生创新创业训练计划开展情况和校级学科竞赛开展情况</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cs="Times New Roman"/>
                <w:bCs/>
                <w:color w:val="auto"/>
                <w:szCs w:val="21"/>
                <w:shd w:val="clear" w:color="auto" w:fill="FFFFFF"/>
                <w:lang w:val="en-US" w:eastAsia="zh-CN"/>
              </w:rPr>
            </w:pPr>
            <w:r>
              <w:rPr>
                <w:rFonts w:hint="eastAsia" w:ascii="Times New Roman" w:hAnsi="Times New Roman" w:cs="Times New Roman"/>
                <w:bCs/>
                <w:color w:val="auto"/>
                <w:szCs w:val="21"/>
                <w:shd w:val="clear" w:color="auto" w:fill="FFFFFF"/>
                <w:lang w:val="en-US" w:eastAsia="zh-CN"/>
              </w:rPr>
              <w:t>9.</w:t>
            </w:r>
            <w:r>
              <w:rPr>
                <w:rFonts w:ascii="Times New Roman" w:hAnsi="Times New Roman" w:cs="Times New Roman"/>
                <w:bCs/>
                <w:color w:val="auto"/>
                <w:szCs w:val="21"/>
                <w:shd w:val="clear" w:color="auto" w:fill="FFFFFF"/>
              </w:rPr>
              <w:t>了解关于“互联网+”大学生创新创业大赛学院内部遴选情况，了解关于虚拟仿真实验教学项目开展情况</w:t>
            </w:r>
          </w:p>
          <w:p>
            <w:pPr>
              <w:autoSpaceDN w:val="0"/>
              <w:jc w:val="left"/>
              <w:rPr>
                <w:rFonts w:hint="eastAsia" w:ascii="Times New Roman" w:hAnsi="Times New Roman" w:cs="Times New Roman" w:eastAsiaTheme="minorEastAsia"/>
                <w:bCs/>
                <w:color w:val="auto"/>
                <w:szCs w:val="21"/>
                <w:shd w:val="clear" w:color="auto" w:fill="FFFFFF"/>
                <w:lang w:val="en-US" w:eastAsia="zh-CN"/>
              </w:rPr>
            </w:pPr>
          </w:p>
        </w:tc>
        <w:tc>
          <w:tcPr>
            <w:tcW w:w="1560"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实验中心自查</w:t>
            </w:r>
          </w:p>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教学督导检查</w:t>
            </w:r>
          </w:p>
        </w:tc>
        <w:tc>
          <w:tcPr>
            <w:tcW w:w="1275"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检查记录表</w:t>
            </w:r>
          </w:p>
        </w:tc>
        <w:tc>
          <w:tcPr>
            <w:tcW w:w="1185"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实验中心、教务科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925" w:type="dxa"/>
            <w:vAlign w:val="center"/>
          </w:tcPr>
          <w:p>
            <w:pPr>
              <w:autoSpaceDN w:val="0"/>
              <w:jc w:val="center"/>
              <w:rPr>
                <w:rFonts w:ascii="Times New Roman" w:hAnsi="Times New Roman" w:cs="Times New Roman"/>
                <w:b/>
                <w:color w:val="auto"/>
                <w:szCs w:val="21"/>
                <w:shd w:val="clear" w:color="auto" w:fill="FFFFFF"/>
              </w:rPr>
            </w:pPr>
            <w:r>
              <w:rPr>
                <w:rFonts w:ascii="Times New Roman" w:hAnsi="Times New Roman" w:cs="Times New Roman"/>
                <w:b/>
                <w:color w:val="auto"/>
                <w:szCs w:val="21"/>
                <w:shd w:val="clear" w:color="auto" w:fill="FFFFFF"/>
              </w:rPr>
              <w:t>10-11周</w:t>
            </w:r>
          </w:p>
        </w:tc>
        <w:tc>
          <w:tcPr>
            <w:tcW w:w="690"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教学效果</w:t>
            </w:r>
          </w:p>
        </w:tc>
        <w:tc>
          <w:tcPr>
            <w:tcW w:w="2887" w:type="dxa"/>
            <w:vAlign w:val="center"/>
          </w:tcPr>
          <w:p>
            <w:pPr>
              <w:autoSpaceDN w:val="0"/>
              <w:jc w:val="left"/>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1.教师对教学工作的反映和建议</w:t>
            </w:r>
          </w:p>
          <w:p>
            <w:pPr>
              <w:autoSpaceDN w:val="0"/>
              <w:jc w:val="left"/>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2.学生对教学工作的反映和建议</w:t>
            </w:r>
          </w:p>
        </w:tc>
        <w:tc>
          <w:tcPr>
            <w:tcW w:w="1560"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教师座谈会</w:t>
            </w:r>
          </w:p>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学生座谈会</w:t>
            </w:r>
          </w:p>
        </w:tc>
        <w:tc>
          <w:tcPr>
            <w:tcW w:w="1275"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座谈会记录</w:t>
            </w:r>
          </w:p>
        </w:tc>
        <w:tc>
          <w:tcPr>
            <w:tcW w:w="1185"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教务科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925" w:type="dxa"/>
            <w:vAlign w:val="center"/>
          </w:tcPr>
          <w:p>
            <w:pPr>
              <w:autoSpaceDN w:val="0"/>
              <w:jc w:val="center"/>
              <w:rPr>
                <w:rFonts w:hint="eastAsia" w:ascii="Times New Roman" w:hAnsi="Times New Roman" w:cs="Times New Roman" w:eastAsiaTheme="minorEastAsia"/>
                <w:b/>
                <w:color w:val="auto"/>
                <w:szCs w:val="21"/>
                <w:shd w:val="clear" w:color="auto" w:fill="FFFFFF"/>
                <w:lang w:val="en-US" w:eastAsia="zh-CN"/>
              </w:rPr>
            </w:pPr>
            <w:r>
              <w:rPr>
                <w:rFonts w:hint="eastAsia" w:ascii="Times New Roman" w:hAnsi="Times New Roman" w:cs="Times New Roman"/>
                <w:b/>
                <w:color w:val="auto"/>
                <w:szCs w:val="21"/>
                <w:shd w:val="clear" w:color="auto" w:fill="FFFFFF"/>
                <w:lang w:val="en-US" w:eastAsia="zh-CN"/>
              </w:rPr>
              <w:t>9-10周</w:t>
            </w:r>
          </w:p>
        </w:tc>
        <w:tc>
          <w:tcPr>
            <w:tcW w:w="690" w:type="dxa"/>
            <w:vAlign w:val="center"/>
          </w:tcPr>
          <w:p>
            <w:pPr>
              <w:autoSpaceDN w:val="0"/>
              <w:jc w:val="center"/>
              <w:rPr>
                <w:rFonts w:hint="eastAsia" w:ascii="Times New Roman" w:hAnsi="Times New Roman" w:cs="Times New Roman" w:eastAsiaTheme="minorEastAsia"/>
                <w:bCs/>
                <w:color w:val="auto"/>
                <w:szCs w:val="21"/>
                <w:shd w:val="clear" w:color="auto" w:fill="FFFFFF"/>
                <w:lang w:val="en-US" w:eastAsia="zh-CN"/>
              </w:rPr>
            </w:pPr>
            <w:r>
              <w:rPr>
                <w:rFonts w:hint="eastAsia" w:ascii="Times New Roman" w:hAnsi="Times New Roman" w:cs="Times New Roman"/>
                <w:bCs/>
                <w:color w:val="auto"/>
                <w:szCs w:val="21"/>
                <w:shd w:val="clear" w:color="auto" w:fill="FFFFFF"/>
                <w:lang w:val="en-US" w:eastAsia="zh-CN"/>
              </w:rPr>
              <w:t>培养方案执行情况</w:t>
            </w:r>
          </w:p>
        </w:tc>
        <w:tc>
          <w:tcPr>
            <w:tcW w:w="2887" w:type="dxa"/>
            <w:vAlign w:val="center"/>
          </w:tcPr>
          <w:p>
            <w:pPr>
              <w:numPr>
                <w:ilvl w:val="0"/>
                <w:numId w:val="2"/>
              </w:numPr>
              <w:autoSpaceDN w:val="0"/>
              <w:jc w:val="left"/>
              <w:rPr>
                <w:rFonts w:hint="eastAsia" w:ascii="Times New Roman" w:hAnsi="Times New Roman" w:cs="Times New Roman"/>
                <w:bCs/>
                <w:color w:val="auto"/>
                <w:szCs w:val="21"/>
                <w:shd w:val="clear" w:color="auto" w:fill="FFFFFF"/>
                <w:lang w:val="en-US" w:eastAsia="zh-CN"/>
              </w:rPr>
            </w:pPr>
            <w:r>
              <w:rPr>
                <w:rFonts w:hint="eastAsia" w:ascii="Times New Roman" w:hAnsi="Times New Roman" w:cs="Times New Roman"/>
                <w:bCs/>
                <w:color w:val="auto"/>
                <w:szCs w:val="21"/>
                <w:shd w:val="clear" w:color="auto" w:fill="FFFFFF"/>
              </w:rPr>
              <w:t>各年级培养方案本学期执行情况</w:t>
            </w:r>
            <w:r>
              <w:rPr>
                <w:rFonts w:hint="eastAsia" w:ascii="Times New Roman" w:hAnsi="Times New Roman" w:cs="Times New Roman"/>
                <w:bCs/>
                <w:color w:val="auto"/>
                <w:szCs w:val="21"/>
                <w:shd w:val="clear" w:color="auto" w:fill="FFFFFF"/>
                <w:lang w:eastAsia="zh-CN"/>
              </w:rPr>
              <w:t>，</w:t>
            </w:r>
            <w:r>
              <w:rPr>
                <w:rFonts w:hint="eastAsia" w:ascii="Times New Roman" w:hAnsi="Times New Roman" w:cs="Times New Roman"/>
                <w:bCs/>
                <w:color w:val="auto"/>
                <w:szCs w:val="21"/>
                <w:shd w:val="clear" w:color="auto" w:fill="FFFFFF"/>
                <w:lang w:val="en-US" w:eastAsia="zh-CN"/>
              </w:rPr>
              <w:t>同时毕业班同学自查</w:t>
            </w:r>
          </w:p>
          <w:p>
            <w:pPr>
              <w:numPr>
                <w:ilvl w:val="0"/>
                <w:numId w:val="2"/>
              </w:numPr>
              <w:autoSpaceDN w:val="0"/>
              <w:jc w:val="left"/>
              <w:rPr>
                <w:rFonts w:hint="eastAsia" w:ascii="Times New Roman" w:hAnsi="Times New Roman" w:cs="Times New Roman"/>
                <w:bCs/>
                <w:color w:val="auto"/>
                <w:szCs w:val="21"/>
                <w:shd w:val="clear" w:color="auto" w:fill="FFFFFF"/>
                <w:lang w:val="en-US" w:eastAsia="zh-CN"/>
              </w:rPr>
            </w:pPr>
            <w:r>
              <w:rPr>
                <w:rFonts w:hint="eastAsia" w:ascii="Times New Roman" w:hAnsi="Times New Roman" w:cs="Times New Roman"/>
                <w:bCs/>
                <w:color w:val="auto"/>
                <w:szCs w:val="21"/>
                <w:shd w:val="clear" w:color="auto" w:fill="FFFFFF"/>
                <w:lang w:val="en-US" w:eastAsia="zh-CN"/>
              </w:rPr>
              <w:t>往年未毕业学生管理</w:t>
            </w:r>
          </w:p>
        </w:tc>
        <w:tc>
          <w:tcPr>
            <w:tcW w:w="1560" w:type="dxa"/>
            <w:vAlign w:val="center"/>
          </w:tcPr>
          <w:p>
            <w:pPr>
              <w:autoSpaceDN w:val="0"/>
              <w:jc w:val="center"/>
              <w:rPr>
                <w:rFonts w:hint="eastAsia" w:ascii="Times New Roman" w:hAnsi="Times New Roman" w:cs="Times New Roman"/>
                <w:bCs/>
                <w:color w:val="auto"/>
                <w:szCs w:val="21"/>
                <w:shd w:val="clear" w:color="auto" w:fill="FFFFFF"/>
                <w:lang w:val="en-US" w:eastAsia="zh-CN"/>
              </w:rPr>
            </w:pPr>
            <w:r>
              <w:rPr>
                <w:rFonts w:hint="eastAsia" w:ascii="Times New Roman" w:hAnsi="Times New Roman" w:cs="Times New Roman"/>
                <w:bCs/>
                <w:color w:val="auto"/>
                <w:szCs w:val="21"/>
                <w:shd w:val="clear" w:color="auto" w:fill="FFFFFF"/>
                <w:lang w:val="en-US" w:eastAsia="zh-CN"/>
              </w:rPr>
              <w:t>专业系自查</w:t>
            </w:r>
          </w:p>
          <w:p>
            <w:pPr>
              <w:autoSpaceDN w:val="0"/>
              <w:jc w:val="center"/>
              <w:rPr>
                <w:rFonts w:hint="eastAsia" w:ascii="Times New Roman" w:hAnsi="Times New Roman" w:cs="Times New Roman"/>
                <w:bCs/>
                <w:color w:val="auto"/>
                <w:szCs w:val="21"/>
                <w:shd w:val="clear" w:color="auto" w:fill="FFFFFF"/>
                <w:lang w:val="en-US" w:eastAsia="zh-CN"/>
              </w:rPr>
            </w:pPr>
            <w:r>
              <w:rPr>
                <w:rFonts w:hint="eastAsia" w:ascii="Times New Roman" w:hAnsi="Times New Roman" w:cs="Times New Roman"/>
                <w:bCs/>
                <w:color w:val="auto"/>
                <w:szCs w:val="21"/>
                <w:shd w:val="clear" w:color="auto" w:fill="FFFFFF"/>
                <w:lang w:val="en-US" w:eastAsia="zh-CN"/>
              </w:rPr>
              <w:t>教务科梳理</w:t>
            </w:r>
          </w:p>
        </w:tc>
        <w:tc>
          <w:tcPr>
            <w:tcW w:w="1275" w:type="dxa"/>
            <w:vAlign w:val="center"/>
          </w:tcPr>
          <w:p>
            <w:pPr>
              <w:autoSpaceDN w:val="0"/>
              <w:jc w:val="center"/>
              <w:rPr>
                <w:rFonts w:hint="eastAsia" w:ascii="Times New Roman" w:hAnsi="Times New Roman" w:cs="Times New Roman" w:eastAsiaTheme="minorEastAsia"/>
                <w:bCs/>
                <w:color w:val="auto"/>
                <w:szCs w:val="21"/>
                <w:shd w:val="clear" w:color="auto" w:fill="FFFFFF"/>
                <w:lang w:val="en-US" w:eastAsia="zh-CN"/>
              </w:rPr>
            </w:pPr>
            <w:r>
              <w:rPr>
                <w:rFonts w:hint="eastAsia" w:ascii="Times New Roman" w:hAnsi="Times New Roman" w:cs="Times New Roman"/>
                <w:bCs/>
                <w:color w:val="auto"/>
                <w:szCs w:val="21"/>
                <w:shd w:val="clear" w:color="auto" w:fill="FFFFFF"/>
                <w:lang w:val="en-US" w:eastAsia="zh-CN"/>
              </w:rPr>
              <w:t>检查记录</w:t>
            </w:r>
          </w:p>
        </w:tc>
        <w:tc>
          <w:tcPr>
            <w:tcW w:w="1185" w:type="dxa"/>
            <w:vAlign w:val="center"/>
          </w:tcPr>
          <w:p>
            <w:pPr>
              <w:autoSpaceDN w:val="0"/>
              <w:jc w:val="center"/>
              <w:rPr>
                <w:rFonts w:hint="eastAsia" w:ascii="Times New Roman" w:hAnsi="Times New Roman" w:cs="Times New Roman"/>
                <w:bCs/>
                <w:color w:val="auto"/>
                <w:szCs w:val="21"/>
                <w:shd w:val="clear" w:color="auto" w:fill="FFFFFF"/>
                <w:lang w:val="en-US" w:eastAsia="zh-CN"/>
              </w:rPr>
            </w:pPr>
            <w:r>
              <w:rPr>
                <w:rFonts w:hint="eastAsia" w:ascii="Times New Roman" w:hAnsi="Times New Roman" w:cs="Times New Roman"/>
                <w:bCs/>
                <w:color w:val="auto"/>
                <w:szCs w:val="21"/>
                <w:shd w:val="clear" w:color="auto" w:fill="FFFFFF"/>
                <w:lang w:val="en-US" w:eastAsia="zh-CN"/>
              </w:rPr>
              <w:t>专业系</w:t>
            </w:r>
          </w:p>
          <w:p>
            <w:pPr>
              <w:autoSpaceDN w:val="0"/>
              <w:jc w:val="center"/>
              <w:rPr>
                <w:rFonts w:hint="eastAsia" w:ascii="Times New Roman" w:hAnsi="Times New Roman" w:cs="Times New Roman"/>
                <w:bCs/>
                <w:color w:val="auto"/>
                <w:szCs w:val="21"/>
                <w:shd w:val="clear" w:color="auto" w:fill="FFFFFF"/>
                <w:lang w:val="en-US" w:eastAsia="zh-CN"/>
              </w:rPr>
            </w:pPr>
            <w:r>
              <w:rPr>
                <w:rFonts w:hint="eastAsia" w:ascii="Times New Roman" w:hAnsi="Times New Roman" w:cs="Times New Roman"/>
                <w:bCs/>
                <w:color w:val="auto"/>
                <w:szCs w:val="21"/>
                <w:shd w:val="clear" w:color="auto" w:fill="FFFFFF"/>
                <w:lang w:val="en-US" w:eastAsia="zh-CN"/>
              </w:rPr>
              <w:t>教务科</w:t>
            </w:r>
          </w:p>
        </w:tc>
      </w:tr>
    </w:tbl>
    <w:p>
      <w:pPr>
        <w:tabs>
          <w:tab w:val="left" w:pos="5460"/>
        </w:tabs>
        <w:spacing w:line="360" w:lineRule="auto"/>
        <w:ind w:right="240"/>
        <w:jc w:val="right"/>
        <w:rPr>
          <w:rFonts w:ascii="Times New Roman" w:hAnsi="Times New Roman" w:cs="Times New Roman"/>
          <w:b/>
          <w:color w:val="auto"/>
          <w:sz w:val="24"/>
        </w:rPr>
      </w:pPr>
      <w:r>
        <w:rPr>
          <w:rFonts w:ascii="Times New Roman" w:hAnsi="Times New Roman" w:cs="Times New Roman"/>
          <w:b/>
          <w:color w:val="auto"/>
          <w:sz w:val="24"/>
        </w:rPr>
        <w:t>材料科学与工程学院</w:t>
      </w:r>
    </w:p>
    <w:p>
      <w:pPr>
        <w:spacing w:line="360" w:lineRule="auto"/>
        <w:jc w:val="center"/>
        <w:rPr>
          <w:rFonts w:ascii="Times New Roman" w:hAnsi="Times New Roman" w:cs="Times New Roman"/>
          <w:color w:val="auto"/>
          <w:sz w:val="24"/>
        </w:rPr>
        <w:sectPr>
          <w:pgSz w:w="11906" w:h="16838"/>
          <w:pgMar w:top="1440" w:right="1800" w:bottom="1440" w:left="1800" w:header="851" w:footer="992" w:gutter="0"/>
          <w:cols w:space="720" w:num="1"/>
          <w:docGrid w:type="lines" w:linePitch="312" w:charSpace="0"/>
        </w:sectPr>
      </w:pPr>
      <w:r>
        <w:rPr>
          <w:rFonts w:hint="eastAsia" w:ascii="Times New Roman" w:hAnsi="Times New Roman" w:cs="Times New Roman"/>
          <w:b/>
          <w:color w:val="auto"/>
          <w:sz w:val="24"/>
          <w:lang w:val="en-US" w:eastAsia="zh-CN"/>
        </w:rPr>
        <w:t xml:space="preserve">                                               </w:t>
      </w:r>
      <w:r>
        <w:rPr>
          <w:rFonts w:ascii="Times New Roman" w:hAnsi="Times New Roman" w:cs="Times New Roman"/>
          <w:b/>
          <w:color w:val="auto"/>
          <w:sz w:val="24"/>
        </w:rPr>
        <w:t>2018年</w:t>
      </w:r>
      <w:r>
        <w:rPr>
          <w:rFonts w:hint="eastAsia" w:ascii="Times New Roman" w:hAnsi="Times New Roman" w:cs="Times New Roman"/>
          <w:b/>
          <w:color w:val="auto"/>
          <w:sz w:val="24"/>
          <w:lang w:val="en-US" w:eastAsia="zh-CN"/>
        </w:rPr>
        <w:t>10</w:t>
      </w:r>
      <w:r>
        <w:rPr>
          <w:rFonts w:ascii="Times New Roman" w:hAnsi="Times New Roman" w:cs="Times New Roman"/>
          <w:b/>
          <w:color w:val="auto"/>
          <w:sz w:val="24"/>
        </w:rPr>
        <w:t>月2</w:t>
      </w:r>
      <w:r>
        <w:rPr>
          <w:rFonts w:hint="eastAsia" w:ascii="Times New Roman" w:hAnsi="Times New Roman" w:cs="Times New Roman"/>
          <w:b/>
          <w:color w:val="auto"/>
          <w:sz w:val="24"/>
          <w:lang w:val="en-US" w:eastAsia="zh-CN"/>
        </w:rPr>
        <w:t>9</w:t>
      </w:r>
      <w:r>
        <w:rPr>
          <w:rFonts w:ascii="Times New Roman" w:hAnsi="Times New Roman" w:cs="Times New Roman"/>
          <w:b/>
          <w:color w:val="auto"/>
          <w:sz w:val="24"/>
        </w:rPr>
        <w:t>日</w:t>
      </w:r>
    </w:p>
    <w:p>
      <w:pPr>
        <w:rPr>
          <w:rFonts w:hint="eastAsia" w:ascii="Times New Roman" w:hAnsi="Times New Roman" w:cs="Times New Roman" w:eastAsiaTheme="minorEastAsia"/>
          <w:color w:val="auto"/>
          <w:lang w:eastAsia="zh-CN"/>
        </w:rPr>
      </w:pPr>
      <w:r>
        <w:rPr>
          <w:rFonts w:ascii="Times New Roman" w:hAnsi="Times New Roman" w:cs="Times New Roman"/>
          <w:color w:val="auto"/>
        </w:rPr>
        <w:t>附件</w:t>
      </w:r>
      <w:r>
        <w:rPr>
          <w:rFonts w:hint="eastAsia" w:ascii="Times New Roman" w:hAnsi="Times New Roman" w:cs="Times New Roman"/>
          <w:color w:val="auto"/>
          <w:lang w:val="en-US" w:eastAsia="zh-CN"/>
        </w:rPr>
        <w:t>2</w:t>
      </w:r>
    </w:p>
    <w:tbl>
      <w:tblPr>
        <w:tblStyle w:val="3"/>
        <w:tblW w:w="14763" w:type="dxa"/>
        <w:tblInd w:w="0" w:type="dxa"/>
        <w:tblLayout w:type="fixed"/>
        <w:tblCellMar>
          <w:top w:w="0" w:type="dxa"/>
          <w:left w:w="108" w:type="dxa"/>
          <w:bottom w:w="0" w:type="dxa"/>
          <w:right w:w="108" w:type="dxa"/>
        </w:tblCellMar>
      </w:tblPr>
      <w:tblGrid>
        <w:gridCol w:w="1116"/>
        <w:gridCol w:w="755"/>
        <w:gridCol w:w="2376"/>
        <w:gridCol w:w="1399"/>
        <w:gridCol w:w="1321"/>
        <w:gridCol w:w="2228"/>
        <w:gridCol w:w="1928"/>
        <w:gridCol w:w="1360"/>
        <w:gridCol w:w="2280"/>
      </w:tblGrid>
      <w:tr>
        <w:tblPrEx>
          <w:tblLayout w:type="fixed"/>
          <w:tblCellMar>
            <w:top w:w="0" w:type="dxa"/>
            <w:left w:w="108" w:type="dxa"/>
            <w:bottom w:w="0" w:type="dxa"/>
            <w:right w:w="108" w:type="dxa"/>
          </w:tblCellMar>
        </w:tblPrEx>
        <w:trPr>
          <w:trHeight w:val="690" w:hRule="atLeast"/>
        </w:trPr>
        <w:tc>
          <w:tcPr>
            <w:tcW w:w="14763" w:type="dxa"/>
            <w:gridSpan w:val="9"/>
            <w:tcBorders>
              <w:top w:val="nil"/>
              <w:left w:val="nil"/>
              <w:bottom w:val="nil"/>
              <w:right w:val="nil"/>
            </w:tcBorders>
            <w:shd w:val="clear" w:color="auto" w:fill="auto"/>
            <w:vAlign w:val="center"/>
          </w:tcPr>
          <w:p>
            <w:pPr>
              <w:widowControl/>
              <w:jc w:val="center"/>
              <w:rPr>
                <w:rFonts w:ascii="Times New Roman" w:hAnsi="Times New Roman" w:cs="Times New Roman"/>
                <w:b/>
                <w:bCs/>
                <w:color w:val="auto"/>
                <w:kern w:val="0"/>
                <w:sz w:val="30"/>
                <w:szCs w:val="30"/>
              </w:rPr>
            </w:pPr>
            <w:r>
              <w:rPr>
                <w:rFonts w:ascii="Times New Roman" w:hAnsi="Times New Roman" w:cs="Times New Roman"/>
                <w:b/>
                <w:bCs/>
                <w:color w:val="auto"/>
                <w:kern w:val="0"/>
                <w:sz w:val="30"/>
                <w:szCs w:val="30"/>
              </w:rPr>
              <w:t>材料</w:t>
            </w:r>
            <w:r>
              <w:rPr>
                <w:rFonts w:hint="eastAsia" w:ascii="Times New Roman" w:hAnsi="Times New Roman" w:cs="Times New Roman"/>
                <w:b/>
                <w:bCs/>
                <w:color w:val="auto"/>
                <w:kern w:val="0"/>
                <w:sz w:val="30"/>
                <w:szCs w:val="30"/>
              </w:rPr>
              <w:t>科学与工程</w:t>
            </w:r>
            <w:r>
              <w:rPr>
                <w:rFonts w:ascii="Times New Roman" w:hAnsi="Times New Roman" w:cs="Times New Roman"/>
                <w:b/>
                <w:bCs/>
                <w:color w:val="auto"/>
                <w:kern w:val="0"/>
                <w:sz w:val="30"/>
                <w:szCs w:val="30"/>
              </w:rPr>
              <w:t>学院教学检查听课、评课计划表</w:t>
            </w:r>
          </w:p>
        </w:tc>
      </w:tr>
      <w:tr>
        <w:tblPrEx>
          <w:tblLayout w:type="fixed"/>
          <w:tblCellMar>
            <w:top w:w="0" w:type="dxa"/>
            <w:left w:w="108" w:type="dxa"/>
            <w:bottom w:w="0" w:type="dxa"/>
            <w:right w:w="108" w:type="dxa"/>
          </w:tblCellMar>
        </w:tblPrEx>
        <w:trPr>
          <w:trHeight w:val="660" w:hRule="atLeast"/>
        </w:trPr>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r>
              <w:rPr>
                <w:rFonts w:ascii="Times New Roman" w:hAnsi="Times New Roman" w:cs="Times New Roman"/>
                <w:b/>
                <w:bCs/>
                <w:color w:val="auto"/>
                <w:kern w:val="0"/>
                <w:sz w:val="24"/>
              </w:rPr>
              <w:t>专业系</w:t>
            </w:r>
          </w:p>
        </w:tc>
        <w:tc>
          <w:tcPr>
            <w:tcW w:w="7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r>
              <w:rPr>
                <w:rFonts w:ascii="Times New Roman" w:hAnsi="Times New Roman" w:cs="Times New Roman"/>
                <w:b/>
                <w:bCs/>
                <w:color w:val="auto"/>
                <w:kern w:val="0"/>
                <w:sz w:val="24"/>
              </w:rPr>
              <w:t>序号</w:t>
            </w:r>
          </w:p>
        </w:tc>
        <w:tc>
          <w:tcPr>
            <w:tcW w:w="23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r>
              <w:rPr>
                <w:rFonts w:ascii="Times New Roman" w:hAnsi="Times New Roman" w:cs="Times New Roman"/>
                <w:b/>
                <w:bCs/>
                <w:color w:val="auto"/>
                <w:kern w:val="0"/>
                <w:sz w:val="24"/>
              </w:rPr>
              <w:t>课程名称</w:t>
            </w:r>
          </w:p>
        </w:tc>
        <w:tc>
          <w:tcPr>
            <w:tcW w:w="13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r>
              <w:rPr>
                <w:rFonts w:ascii="Times New Roman" w:hAnsi="Times New Roman" w:cs="Times New Roman"/>
                <w:b/>
                <w:bCs/>
                <w:color w:val="auto"/>
                <w:kern w:val="0"/>
                <w:sz w:val="24"/>
              </w:rPr>
              <w:t>主讲教师</w:t>
            </w:r>
          </w:p>
        </w:tc>
        <w:tc>
          <w:tcPr>
            <w:tcW w:w="13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r>
              <w:rPr>
                <w:rFonts w:ascii="Times New Roman" w:hAnsi="Times New Roman" w:cs="Times New Roman"/>
                <w:b/>
                <w:bCs/>
                <w:color w:val="auto"/>
                <w:kern w:val="0"/>
                <w:sz w:val="24"/>
              </w:rPr>
              <w:t>开课班级</w:t>
            </w:r>
          </w:p>
        </w:tc>
        <w:tc>
          <w:tcPr>
            <w:tcW w:w="2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r>
              <w:rPr>
                <w:rFonts w:ascii="Times New Roman" w:hAnsi="Times New Roman" w:cs="Times New Roman"/>
                <w:b/>
                <w:bCs/>
                <w:color w:val="auto"/>
                <w:kern w:val="0"/>
                <w:sz w:val="24"/>
              </w:rPr>
              <w:t>听课时间</w:t>
            </w:r>
          </w:p>
        </w:tc>
        <w:tc>
          <w:tcPr>
            <w:tcW w:w="19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r>
              <w:rPr>
                <w:rFonts w:ascii="Times New Roman" w:hAnsi="Times New Roman" w:cs="Times New Roman"/>
                <w:b/>
                <w:bCs/>
                <w:color w:val="auto"/>
                <w:kern w:val="0"/>
                <w:sz w:val="24"/>
              </w:rPr>
              <w:t>听课地点</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r>
              <w:rPr>
                <w:rFonts w:ascii="Times New Roman" w:hAnsi="Times New Roman" w:cs="Times New Roman"/>
                <w:b/>
                <w:bCs/>
                <w:color w:val="auto"/>
                <w:kern w:val="0"/>
                <w:sz w:val="24"/>
              </w:rPr>
              <w:t>是否评课</w:t>
            </w: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r>
              <w:rPr>
                <w:rFonts w:ascii="Times New Roman" w:hAnsi="Times New Roman" w:cs="Times New Roman"/>
                <w:b/>
                <w:bCs/>
                <w:color w:val="auto"/>
                <w:kern w:val="0"/>
                <w:sz w:val="24"/>
              </w:rPr>
              <w:t>评课时间地点</w:t>
            </w:r>
          </w:p>
        </w:tc>
      </w:tr>
      <w:tr>
        <w:tblPrEx>
          <w:tblLayout w:type="fixed"/>
          <w:tblCellMar>
            <w:top w:w="0" w:type="dxa"/>
            <w:left w:w="108" w:type="dxa"/>
            <w:bottom w:w="0" w:type="dxa"/>
            <w:right w:w="108" w:type="dxa"/>
          </w:tblCellMar>
        </w:tblPrEx>
        <w:trPr>
          <w:trHeight w:val="660" w:hRule="atLeast"/>
        </w:trPr>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7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3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9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r>
      <w:tr>
        <w:tblPrEx>
          <w:tblLayout w:type="fixed"/>
          <w:tblCellMar>
            <w:top w:w="0" w:type="dxa"/>
            <w:left w:w="108" w:type="dxa"/>
            <w:bottom w:w="0" w:type="dxa"/>
            <w:right w:w="108" w:type="dxa"/>
          </w:tblCellMar>
        </w:tblPrEx>
        <w:trPr>
          <w:trHeight w:val="660" w:hRule="atLeast"/>
        </w:trPr>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7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3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9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r>
      <w:tr>
        <w:tblPrEx>
          <w:tblLayout w:type="fixed"/>
          <w:tblCellMar>
            <w:top w:w="0" w:type="dxa"/>
            <w:left w:w="108" w:type="dxa"/>
            <w:bottom w:w="0" w:type="dxa"/>
            <w:right w:w="108" w:type="dxa"/>
          </w:tblCellMar>
        </w:tblPrEx>
        <w:trPr>
          <w:trHeight w:val="660" w:hRule="atLeast"/>
        </w:trPr>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7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3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9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r>
      <w:tr>
        <w:tblPrEx>
          <w:tblLayout w:type="fixed"/>
          <w:tblCellMar>
            <w:top w:w="0" w:type="dxa"/>
            <w:left w:w="108" w:type="dxa"/>
            <w:bottom w:w="0" w:type="dxa"/>
            <w:right w:w="108" w:type="dxa"/>
          </w:tblCellMar>
        </w:tblPrEx>
        <w:trPr>
          <w:trHeight w:val="660" w:hRule="atLeast"/>
        </w:trPr>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7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3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9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r>
      <w:tr>
        <w:tblPrEx>
          <w:tblLayout w:type="fixed"/>
          <w:tblCellMar>
            <w:top w:w="0" w:type="dxa"/>
            <w:left w:w="108" w:type="dxa"/>
            <w:bottom w:w="0" w:type="dxa"/>
            <w:right w:w="108" w:type="dxa"/>
          </w:tblCellMar>
        </w:tblPrEx>
        <w:trPr>
          <w:trHeight w:val="660" w:hRule="atLeast"/>
        </w:trPr>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7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3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9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r>
      <w:tr>
        <w:tblPrEx>
          <w:tblLayout w:type="fixed"/>
          <w:tblCellMar>
            <w:top w:w="0" w:type="dxa"/>
            <w:left w:w="108" w:type="dxa"/>
            <w:bottom w:w="0" w:type="dxa"/>
            <w:right w:w="108" w:type="dxa"/>
          </w:tblCellMar>
        </w:tblPrEx>
        <w:trPr>
          <w:trHeight w:val="660" w:hRule="atLeast"/>
        </w:trPr>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7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3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9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r>
      <w:tr>
        <w:tblPrEx>
          <w:tblLayout w:type="fixed"/>
          <w:tblCellMar>
            <w:top w:w="0" w:type="dxa"/>
            <w:left w:w="108" w:type="dxa"/>
            <w:bottom w:w="0" w:type="dxa"/>
            <w:right w:w="108" w:type="dxa"/>
          </w:tblCellMar>
        </w:tblPrEx>
        <w:trPr>
          <w:trHeight w:val="660" w:hRule="atLeast"/>
        </w:trPr>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7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3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9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r>
    </w:tbl>
    <w:p>
      <w:pPr>
        <w:rPr>
          <w:rFonts w:ascii="Times New Roman" w:hAnsi="Times New Roman" w:cs="Times New Roman"/>
          <w:color w:val="0000FF"/>
        </w:rPr>
        <w:sectPr>
          <w:pgSz w:w="16838" w:h="11906" w:orient="landscape"/>
          <w:pgMar w:top="1797" w:right="1440" w:bottom="1797" w:left="1440" w:header="851" w:footer="992" w:gutter="0"/>
          <w:cols w:space="720" w:num="1"/>
          <w:docGrid w:type="linesAndChars" w:linePitch="312" w:charSpace="0"/>
        </w:sectPr>
      </w:pPr>
    </w:p>
    <w:p>
      <w:pPr>
        <w:jc w:val="center"/>
        <w:rPr>
          <w:rFonts w:ascii="Times New Roman" w:hAnsi="Times New Roman" w:cs="Times New Roman"/>
          <w:b/>
          <w:color w:val="auto"/>
          <w:sz w:val="24"/>
        </w:rPr>
      </w:pPr>
      <w:r>
        <w:rPr>
          <w:rFonts w:ascii="Times New Roman" w:hAnsi="Times New Roman" w:cs="Times New Roman"/>
          <w:b/>
          <w:color w:val="auto"/>
          <w:sz w:val="24"/>
        </w:rPr>
        <w:t>评  课  记  录</w:t>
      </w:r>
    </w:p>
    <w:p>
      <w:pPr>
        <w:spacing w:line="360" w:lineRule="auto"/>
        <w:rPr>
          <w:rFonts w:ascii="Times New Roman" w:hAnsi="Times New Roman" w:cs="Times New Roman"/>
          <w:b/>
          <w:color w:val="auto"/>
          <w:sz w:val="24"/>
        </w:rPr>
      </w:pPr>
    </w:p>
    <w:p>
      <w:pPr>
        <w:spacing w:line="360" w:lineRule="auto"/>
        <w:rPr>
          <w:rFonts w:ascii="Times New Roman" w:hAnsi="Times New Roman" w:cs="Times New Roman"/>
          <w:color w:val="auto"/>
          <w:sz w:val="24"/>
          <w:u w:val="single"/>
        </w:rPr>
      </w:pPr>
      <w:r>
        <w:rPr>
          <w:rFonts w:ascii="Times New Roman" w:hAnsi="Times New Roman" w:cs="Times New Roman"/>
          <w:b/>
          <w:color w:val="auto"/>
          <w:sz w:val="24"/>
        </w:rPr>
        <w:t>时间：</w:t>
      </w:r>
      <w:r>
        <w:rPr>
          <w:rFonts w:ascii="Times New Roman" w:hAnsi="Times New Roman" w:cs="Times New Roman"/>
          <w:color w:val="auto"/>
          <w:sz w:val="24"/>
          <w:u w:val="single"/>
        </w:rPr>
        <w:t xml:space="preserve">      </w:t>
      </w:r>
      <w:r>
        <w:rPr>
          <w:rFonts w:ascii="Times New Roman" w:hAnsi="Times New Roman" w:cs="Times New Roman"/>
          <w:color w:val="auto"/>
          <w:sz w:val="24"/>
        </w:rPr>
        <w:t>年</w:t>
      </w:r>
      <w:r>
        <w:rPr>
          <w:rFonts w:ascii="Times New Roman" w:hAnsi="Times New Roman" w:cs="Times New Roman"/>
          <w:color w:val="auto"/>
          <w:sz w:val="24"/>
          <w:u w:val="single"/>
        </w:rPr>
        <w:t xml:space="preserve">   </w:t>
      </w:r>
      <w:r>
        <w:rPr>
          <w:rFonts w:ascii="Times New Roman" w:hAnsi="Times New Roman" w:cs="Times New Roman"/>
          <w:color w:val="auto"/>
          <w:sz w:val="24"/>
        </w:rPr>
        <w:t>月</w:t>
      </w:r>
      <w:r>
        <w:rPr>
          <w:rFonts w:ascii="Times New Roman" w:hAnsi="Times New Roman" w:cs="Times New Roman"/>
          <w:color w:val="auto"/>
          <w:sz w:val="24"/>
          <w:u w:val="single"/>
        </w:rPr>
        <w:t xml:space="preserve">   </w:t>
      </w:r>
      <w:r>
        <w:rPr>
          <w:rFonts w:ascii="Times New Roman" w:hAnsi="Times New Roman" w:cs="Times New Roman"/>
          <w:color w:val="auto"/>
          <w:sz w:val="24"/>
        </w:rPr>
        <w:t>日</w:t>
      </w:r>
      <w:r>
        <w:rPr>
          <w:rFonts w:ascii="Times New Roman" w:hAnsi="Times New Roman" w:cs="Times New Roman"/>
          <w:color w:val="auto"/>
          <w:sz w:val="24"/>
          <w:u w:val="single"/>
        </w:rPr>
        <w:t xml:space="preserve">     </w:t>
      </w:r>
      <w:r>
        <w:rPr>
          <w:rFonts w:ascii="Times New Roman" w:hAnsi="Times New Roman" w:cs="Times New Roman"/>
          <w:color w:val="auto"/>
          <w:sz w:val="24"/>
        </w:rPr>
        <w:t>午</w:t>
      </w:r>
      <w:r>
        <w:rPr>
          <w:rFonts w:ascii="Times New Roman" w:hAnsi="Times New Roman" w:cs="Times New Roman"/>
          <w:color w:val="auto"/>
          <w:sz w:val="24"/>
          <w:u w:val="single"/>
        </w:rPr>
        <w:t xml:space="preserve">               </w:t>
      </w:r>
      <w:r>
        <w:rPr>
          <w:rFonts w:ascii="Times New Roman" w:hAnsi="Times New Roman" w:cs="Times New Roman"/>
          <w:color w:val="auto"/>
          <w:sz w:val="24"/>
        </w:rPr>
        <w:t>时</w:t>
      </w:r>
    </w:p>
    <w:p>
      <w:pPr>
        <w:spacing w:line="360" w:lineRule="auto"/>
        <w:rPr>
          <w:rFonts w:ascii="Times New Roman" w:hAnsi="Times New Roman" w:cs="Times New Roman"/>
          <w:color w:val="auto"/>
          <w:sz w:val="24"/>
          <w:u w:val="single"/>
        </w:rPr>
      </w:pPr>
      <w:r>
        <w:rPr>
          <w:rFonts w:ascii="Times New Roman" w:hAnsi="Times New Roman" w:cs="Times New Roman"/>
          <w:b/>
          <w:color w:val="auto"/>
          <w:sz w:val="24"/>
        </w:rPr>
        <w:t>地点：</w:t>
      </w:r>
      <w:r>
        <w:rPr>
          <w:rFonts w:ascii="Times New Roman" w:hAnsi="Times New Roman" w:cs="Times New Roman"/>
          <w:color w:val="auto"/>
          <w:sz w:val="24"/>
          <w:u w:val="single"/>
        </w:rPr>
        <w:t xml:space="preserve">                            </w:t>
      </w:r>
    </w:p>
    <w:p>
      <w:pPr>
        <w:spacing w:line="360" w:lineRule="auto"/>
        <w:rPr>
          <w:rFonts w:ascii="Times New Roman" w:hAnsi="Times New Roman" w:cs="Times New Roman"/>
          <w:color w:val="auto"/>
          <w:sz w:val="24"/>
          <w:u w:val="single"/>
        </w:rPr>
      </w:pPr>
      <w:r>
        <w:rPr>
          <w:rFonts w:ascii="Times New Roman" w:hAnsi="Times New Roman" w:cs="Times New Roman"/>
          <w:b/>
          <w:color w:val="auto"/>
          <w:sz w:val="24"/>
        </w:rPr>
        <w:t>被听课程及教师：</w:t>
      </w:r>
      <w:r>
        <w:rPr>
          <w:rFonts w:ascii="Times New Roman" w:hAnsi="Times New Roman" w:cs="Times New Roman"/>
          <w:color w:val="auto"/>
          <w:sz w:val="24"/>
          <w:u w:val="single"/>
        </w:rPr>
        <w:t xml:space="preserve">                                                     </w:t>
      </w:r>
    </w:p>
    <w:p>
      <w:pPr>
        <w:spacing w:line="360" w:lineRule="auto"/>
        <w:rPr>
          <w:rFonts w:ascii="Times New Roman" w:hAnsi="Times New Roman" w:cs="Times New Roman"/>
          <w:color w:val="auto"/>
          <w:sz w:val="24"/>
          <w:u w:val="single"/>
        </w:rPr>
      </w:pPr>
      <w:r>
        <w:rPr>
          <w:rFonts w:ascii="Times New Roman" w:hAnsi="Times New Roman" w:cs="Times New Roman"/>
          <w:b/>
          <w:color w:val="auto"/>
          <w:sz w:val="24"/>
        </w:rPr>
        <w:t>参加评课教师：</w:t>
      </w:r>
      <w:r>
        <w:rPr>
          <w:rFonts w:ascii="Times New Roman" w:hAnsi="Times New Roman" w:cs="Times New Roman"/>
          <w:color w:val="auto"/>
          <w:sz w:val="24"/>
          <w:u w:val="single"/>
        </w:rPr>
        <w:t xml:space="preserve">                                                        </w:t>
      </w:r>
    </w:p>
    <w:p>
      <w:pPr>
        <w:spacing w:line="360" w:lineRule="auto"/>
        <w:rPr>
          <w:rFonts w:ascii="Times New Roman" w:hAnsi="Times New Roman" w:cs="Times New Roman"/>
          <w:color w:val="auto"/>
          <w:sz w:val="24"/>
          <w:u w:val="single"/>
        </w:rPr>
      </w:pPr>
      <w:r>
        <w:rPr>
          <w:rFonts w:ascii="Times New Roman" w:hAnsi="Times New Roman" w:cs="Times New Roman"/>
          <w:color w:val="auto"/>
          <w:sz w:val="24"/>
          <w:u w:val="single"/>
        </w:rPr>
        <w:t xml:space="preserve">                                                                      </w:t>
      </w:r>
    </w:p>
    <w:p>
      <w:pPr>
        <w:spacing w:line="360" w:lineRule="auto"/>
        <w:rPr>
          <w:rFonts w:ascii="Times New Roman" w:hAnsi="Times New Roman" w:cs="Times New Roman"/>
          <w:color w:val="auto"/>
          <w:sz w:val="24"/>
          <w:u w:val="single"/>
        </w:rPr>
      </w:pPr>
      <w:r>
        <w:rPr>
          <w:rFonts w:ascii="Times New Roman" w:hAnsi="Times New Roman" w:cs="Times New Roman"/>
          <w:color w:val="auto"/>
          <w:sz w:val="24"/>
          <w:u w:val="single"/>
        </w:rPr>
        <w:t xml:space="preserve">                                                                      </w:t>
      </w:r>
    </w:p>
    <w:p>
      <w:pPr>
        <w:spacing w:line="360" w:lineRule="auto"/>
        <w:rPr>
          <w:rFonts w:ascii="Times New Roman" w:hAnsi="Times New Roman" w:cs="Times New Roman"/>
          <w:color w:val="auto"/>
          <w:sz w:val="24"/>
          <w:u w:val="single"/>
        </w:rPr>
      </w:pPr>
      <w:r>
        <w:rPr>
          <w:rFonts w:ascii="Times New Roman" w:hAnsi="Times New Roman" w:cs="Times New Roman"/>
          <w:b/>
          <w:color w:val="auto"/>
          <w:sz w:val="24"/>
        </w:rPr>
        <w:t>主持：</w:t>
      </w:r>
      <w:r>
        <w:rPr>
          <w:rFonts w:ascii="Times New Roman" w:hAnsi="Times New Roman" w:cs="Times New Roman"/>
          <w:color w:val="auto"/>
          <w:sz w:val="24"/>
        </w:rPr>
        <w:t xml:space="preserve"> </w:t>
      </w:r>
      <w:r>
        <w:rPr>
          <w:rFonts w:ascii="Times New Roman" w:hAnsi="Times New Roman" w:cs="Times New Roman"/>
          <w:color w:val="auto"/>
          <w:sz w:val="24"/>
          <w:u w:val="single"/>
        </w:rPr>
        <w:t xml:space="preserve">                 </w:t>
      </w:r>
    </w:p>
    <w:p>
      <w:pPr>
        <w:spacing w:line="360" w:lineRule="auto"/>
        <w:rPr>
          <w:rFonts w:ascii="Times New Roman" w:hAnsi="Times New Roman" w:cs="Times New Roman"/>
          <w:color w:val="auto"/>
          <w:sz w:val="24"/>
          <w:u w:val="single"/>
        </w:rPr>
      </w:pPr>
      <w:r>
        <w:rPr>
          <w:rFonts w:ascii="Times New Roman" w:hAnsi="Times New Roman" w:cs="Times New Roman"/>
          <w:b/>
          <w:color w:val="auto"/>
          <w:sz w:val="24"/>
        </w:rPr>
        <w:t>记录：</w:t>
      </w:r>
      <w:r>
        <w:rPr>
          <w:rFonts w:ascii="Times New Roman" w:hAnsi="Times New Roman" w:cs="Times New Roman"/>
          <w:color w:val="auto"/>
          <w:sz w:val="24"/>
          <w:u w:val="single"/>
        </w:rPr>
        <w:t xml:space="preserve">                  </w:t>
      </w:r>
    </w:p>
    <w:p>
      <w:pPr>
        <w:spacing w:line="360" w:lineRule="auto"/>
        <w:jc w:val="left"/>
        <w:rPr>
          <w:rFonts w:ascii="Times New Roman" w:hAnsi="Times New Roman" w:cs="Times New Roman"/>
          <w:b/>
          <w:color w:val="auto"/>
          <w:sz w:val="24"/>
        </w:rPr>
      </w:pPr>
    </w:p>
    <w:p>
      <w:pPr>
        <w:spacing w:line="360" w:lineRule="auto"/>
        <w:jc w:val="left"/>
        <w:rPr>
          <w:rFonts w:ascii="Times New Roman" w:hAnsi="Times New Roman" w:cs="Times New Roman"/>
          <w:b/>
          <w:color w:val="auto"/>
          <w:sz w:val="24"/>
        </w:rPr>
      </w:pPr>
      <w:r>
        <w:rPr>
          <w:rFonts w:ascii="Times New Roman" w:hAnsi="Times New Roman" w:cs="Times New Roman"/>
          <w:b/>
          <w:color w:val="auto"/>
          <w:sz w:val="24"/>
        </w:rPr>
        <w:t>评课纪要：</w:t>
      </w:r>
    </w:p>
    <w:p>
      <w:pPr>
        <w:spacing w:line="360" w:lineRule="auto"/>
        <w:rPr>
          <w:rFonts w:ascii="Times New Roman" w:hAnsi="Times New Roman" w:cs="Times New Roman"/>
          <w:color w:val="auto"/>
          <w:sz w:val="24"/>
          <w:u w:val="single"/>
        </w:rPr>
      </w:pPr>
      <w:r>
        <w:rPr>
          <w:rFonts w:ascii="Times New Roman" w:hAnsi="Times New Roman" w:cs="Times New Roman"/>
          <w:color w:val="auto"/>
          <w:sz w:val="24"/>
          <w:u w:val="single"/>
        </w:rPr>
        <w:t xml:space="preserve">                                                                     </w:t>
      </w:r>
    </w:p>
    <w:p>
      <w:pPr>
        <w:spacing w:line="360" w:lineRule="auto"/>
        <w:rPr>
          <w:rFonts w:ascii="Times New Roman" w:hAnsi="Times New Roman" w:cs="Times New Roman"/>
          <w:color w:val="auto"/>
          <w:sz w:val="24"/>
          <w:u w:val="single"/>
        </w:rPr>
      </w:pPr>
      <w:r>
        <w:rPr>
          <w:rFonts w:ascii="Times New Roman" w:hAnsi="Times New Roman" w:cs="Times New Roman"/>
          <w:color w:val="auto"/>
          <w:sz w:val="24"/>
          <w:u w:val="single"/>
        </w:rPr>
        <w:t xml:space="preserve">                                                                     </w:t>
      </w:r>
    </w:p>
    <w:p>
      <w:pPr>
        <w:spacing w:line="360" w:lineRule="auto"/>
        <w:rPr>
          <w:rFonts w:ascii="Times New Roman" w:hAnsi="Times New Roman" w:cs="Times New Roman"/>
          <w:color w:val="auto"/>
          <w:sz w:val="24"/>
          <w:u w:val="single"/>
        </w:rPr>
      </w:pPr>
      <w:r>
        <w:rPr>
          <w:rFonts w:ascii="Times New Roman" w:hAnsi="Times New Roman" w:cs="Times New Roman"/>
          <w:color w:val="auto"/>
          <w:sz w:val="24"/>
          <w:u w:val="single"/>
        </w:rPr>
        <w:t xml:space="preserve">                                                                     </w:t>
      </w:r>
    </w:p>
    <w:p>
      <w:pPr>
        <w:spacing w:line="360" w:lineRule="auto"/>
        <w:rPr>
          <w:rFonts w:ascii="Times New Roman" w:hAnsi="Times New Roman" w:cs="Times New Roman"/>
          <w:color w:val="auto"/>
          <w:sz w:val="24"/>
          <w:u w:val="single"/>
        </w:rPr>
      </w:pPr>
      <w:r>
        <w:rPr>
          <w:rFonts w:ascii="Times New Roman" w:hAnsi="Times New Roman" w:cs="Times New Roman"/>
          <w:color w:val="auto"/>
          <w:sz w:val="24"/>
          <w:u w:val="single"/>
        </w:rPr>
        <w:t xml:space="preserve">                                                                     </w:t>
      </w:r>
    </w:p>
    <w:p>
      <w:pPr>
        <w:spacing w:line="360" w:lineRule="auto"/>
        <w:rPr>
          <w:rFonts w:ascii="Times New Roman" w:hAnsi="Times New Roman" w:cs="Times New Roman"/>
          <w:color w:val="auto"/>
          <w:sz w:val="24"/>
          <w:u w:val="single"/>
        </w:rPr>
      </w:pPr>
      <w:r>
        <w:rPr>
          <w:rFonts w:ascii="Times New Roman" w:hAnsi="Times New Roman" w:cs="Times New Roman"/>
          <w:color w:val="auto"/>
          <w:sz w:val="24"/>
          <w:u w:val="single"/>
        </w:rPr>
        <w:t xml:space="preserve">                                                                     </w:t>
      </w:r>
    </w:p>
    <w:p>
      <w:pPr>
        <w:spacing w:line="360" w:lineRule="auto"/>
        <w:rPr>
          <w:rFonts w:ascii="Times New Roman" w:hAnsi="Times New Roman" w:cs="Times New Roman"/>
          <w:color w:val="auto"/>
          <w:sz w:val="24"/>
          <w:u w:val="single"/>
        </w:rPr>
      </w:pPr>
      <w:r>
        <w:rPr>
          <w:rFonts w:ascii="Times New Roman" w:hAnsi="Times New Roman" w:cs="Times New Roman"/>
          <w:color w:val="auto"/>
          <w:sz w:val="24"/>
          <w:u w:val="single"/>
        </w:rPr>
        <w:t xml:space="preserve">                                                                                                                                          </w:t>
      </w:r>
    </w:p>
    <w:p>
      <w:pPr>
        <w:spacing w:line="360" w:lineRule="auto"/>
        <w:rPr>
          <w:rFonts w:ascii="Times New Roman" w:hAnsi="Times New Roman" w:cs="Times New Roman"/>
          <w:color w:val="auto"/>
          <w:sz w:val="24"/>
          <w:u w:val="single"/>
        </w:rPr>
      </w:pPr>
      <w:r>
        <w:rPr>
          <w:rFonts w:ascii="Times New Roman" w:hAnsi="Times New Roman" w:cs="Times New Roman"/>
          <w:color w:val="auto"/>
          <w:sz w:val="24"/>
          <w:u w:val="single"/>
        </w:rPr>
        <w:t xml:space="preserve">                                                                     </w:t>
      </w:r>
    </w:p>
    <w:p>
      <w:pPr>
        <w:spacing w:line="360" w:lineRule="auto"/>
        <w:rPr>
          <w:rFonts w:ascii="Times New Roman" w:hAnsi="Times New Roman" w:cs="Times New Roman"/>
          <w:color w:val="auto"/>
          <w:sz w:val="24"/>
          <w:u w:val="single"/>
        </w:rPr>
      </w:pPr>
      <w:r>
        <w:rPr>
          <w:rFonts w:ascii="Times New Roman" w:hAnsi="Times New Roman" w:cs="Times New Roman"/>
          <w:color w:val="auto"/>
          <w:sz w:val="24"/>
          <w:u w:val="single"/>
        </w:rPr>
        <w:t xml:space="preserve">                                                                     </w:t>
      </w:r>
    </w:p>
    <w:p>
      <w:pPr>
        <w:spacing w:line="360" w:lineRule="auto"/>
        <w:rPr>
          <w:rFonts w:ascii="Times New Roman" w:hAnsi="Times New Roman" w:cs="Times New Roman"/>
          <w:color w:val="auto"/>
          <w:sz w:val="24"/>
          <w:u w:val="single"/>
        </w:rPr>
      </w:pPr>
      <w:r>
        <w:rPr>
          <w:rFonts w:ascii="Times New Roman" w:hAnsi="Times New Roman" w:cs="Times New Roman"/>
          <w:color w:val="auto"/>
          <w:sz w:val="24"/>
          <w:u w:val="single"/>
        </w:rPr>
        <w:t xml:space="preserve">                                                                     </w:t>
      </w:r>
    </w:p>
    <w:p>
      <w:pPr>
        <w:spacing w:line="360" w:lineRule="auto"/>
        <w:rPr>
          <w:rFonts w:ascii="Times New Roman" w:hAnsi="Times New Roman" w:cs="Times New Roman"/>
          <w:color w:val="auto"/>
          <w:sz w:val="24"/>
          <w:u w:val="single"/>
        </w:rPr>
      </w:pPr>
      <w:r>
        <w:rPr>
          <w:rFonts w:ascii="Times New Roman" w:hAnsi="Times New Roman" w:cs="Times New Roman"/>
          <w:color w:val="auto"/>
          <w:sz w:val="24"/>
          <w:u w:val="single"/>
        </w:rPr>
        <w:t xml:space="preserve">                                                                     </w:t>
      </w:r>
    </w:p>
    <w:p>
      <w:pPr>
        <w:spacing w:line="360" w:lineRule="auto"/>
        <w:rPr>
          <w:rFonts w:ascii="Times New Roman" w:hAnsi="Times New Roman" w:cs="Times New Roman"/>
          <w:color w:val="auto"/>
          <w:sz w:val="24"/>
          <w:u w:val="single"/>
        </w:rPr>
      </w:pPr>
      <w:r>
        <w:rPr>
          <w:rFonts w:ascii="Times New Roman" w:hAnsi="Times New Roman" w:cs="Times New Roman"/>
          <w:color w:val="auto"/>
          <w:sz w:val="24"/>
          <w:u w:val="single"/>
        </w:rPr>
        <w:t xml:space="preserve">                                                                     </w:t>
      </w:r>
    </w:p>
    <w:p>
      <w:pPr>
        <w:spacing w:line="360" w:lineRule="auto"/>
        <w:rPr>
          <w:rFonts w:ascii="Times New Roman" w:hAnsi="Times New Roman" w:cs="Times New Roman"/>
          <w:color w:val="auto"/>
          <w:sz w:val="24"/>
          <w:u w:val="single"/>
        </w:rPr>
      </w:pPr>
      <w:r>
        <w:rPr>
          <w:rFonts w:ascii="Times New Roman" w:hAnsi="Times New Roman" w:cs="Times New Roman"/>
          <w:color w:val="auto"/>
          <w:sz w:val="24"/>
          <w:u w:val="single"/>
        </w:rPr>
        <w:t xml:space="preserve">                                                                     </w:t>
      </w:r>
    </w:p>
    <w:p>
      <w:pPr>
        <w:spacing w:line="360" w:lineRule="auto"/>
        <w:rPr>
          <w:rFonts w:ascii="Times New Roman" w:hAnsi="Times New Roman" w:cs="Times New Roman"/>
          <w:color w:val="auto"/>
          <w:sz w:val="24"/>
          <w:u w:val="single"/>
        </w:rPr>
      </w:pPr>
      <w:r>
        <w:rPr>
          <w:rFonts w:ascii="Times New Roman" w:hAnsi="Times New Roman" w:cs="Times New Roman"/>
          <w:color w:val="auto"/>
          <w:sz w:val="24"/>
          <w:u w:val="single"/>
        </w:rPr>
        <w:t xml:space="preserve">                                                                     </w:t>
      </w:r>
    </w:p>
    <w:p>
      <w:pPr>
        <w:spacing w:line="360" w:lineRule="auto"/>
        <w:rPr>
          <w:rFonts w:ascii="Times New Roman" w:hAnsi="Times New Roman" w:cs="Times New Roman"/>
          <w:color w:val="auto"/>
          <w:sz w:val="24"/>
          <w:u w:val="single"/>
        </w:rPr>
      </w:pPr>
      <w:r>
        <w:rPr>
          <w:rFonts w:ascii="Times New Roman" w:hAnsi="Times New Roman" w:cs="Times New Roman"/>
          <w:color w:val="auto"/>
          <w:sz w:val="24"/>
          <w:u w:val="single"/>
        </w:rPr>
        <w:t xml:space="preserve">                                                                     </w:t>
      </w:r>
    </w:p>
    <w:p>
      <w:pPr>
        <w:spacing w:line="360" w:lineRule="auto"/>
        <w:rPr>
          <w:rFonts w:ascii="Times New Roman" w:hAnsi="Times New Roman" w:cs="Times New Roman"/>
          <w:color w:val="auto"/>
          <w:sz w:val="24"/>
          <w:u w:val="single"/>
        </w:rPr>
      </w:pPr>
      <w:r>
        <w:rPr>
          <w:rFonts w:ascii="Times New Roman" w:hAnsi="Times New Roman" w:cs="Times New Roman"/>
          <w:color w:val="auto"/>
          <w:sz w:val="24"/>
          <w:u w:val="single"/>
        </w:rPr>
        <w:t xml:space="preserve">                                                                     </w:t>
      </w:r>
    </w:p>
    <w:p>
      <w:pPr>
        <w:spacing w:line="360" w:lineRule="auto"/>
        <w:rPr>
          <w:rFonts w:ascii="Times New Roman" w:hAnsi="Times New Roman" w:cs="Times New Roman"/>
          <w:color w:val="auto"/>
          <w:sz w:val="24"/>
          <w:u w:val="single"/>
        </w:rPr>
      </w:pPr>
      <w:r>
        <w:rPr>
          <w:rFonts w:ascii="Times New Roman" w:hAnsi="Times New Roman" w:cs="Times New Roman"/>
          <w:color w:val="auto"/>
          <w:sz w:val="24"/>
          <w:u w:val="single"/>
        </w:rPr>
        <w:t xml:space="preserve">                                                                     </w:t>
      </w:r>
    </w:p>
    <w:p>
      <w:pPr>
        <w:spacing w:line="360" w:lineRule="auto"/>
        <w:rPr>
          <w:rFonts w:ascii="Times New Roman" w:hAnsi="Times New Roman" w:cs="Times New Roman"/>
          <w:color w:val="auto"/>
          <w:sz w:val="24"/>
          <w:u w:val="single"/>
        </w:rPr>
      </w:pPr>
    </w:p>
    <w:p>
      <w:pPr>
        <w:rPr>
          <w:rFonts w:ascii="Times New Roman" w:hAnsi="Times New Roman" w:cs="Times New Roman"/>
          <w:color w:val="0000FF"/>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6117E2"/>
    <w:multiLevelType w:val="singleLevel"/>
    <w:tmpl w:val="B46117E2"/>
    <w:lvl w:ilvl="0" w:tentative="0">
      <w:start w:val="1"/>
      <w:numFmt w:val="decimal"/>
      <w:lvlText w:val="%1."/>
      <w:lvlJc w:val="left"/>
      <w:pPr>
        <w:tabs>
          <w:tab w:val="left" w:pos="312"/>
        </w:tabs>
      </w:pPr>
    </w:lvl>
  </w:abstractNum>
  <w:abstractNum w:abstractNumId="1">
    <w:nsid w:val="2E12173B"/>
    <w:multiLevelType w:val="multilevel"/>
    <w:tmpl w:val="2E12173B"/>
    <w:lvl w:ilvl="0" w:tentative="0">
      <w:start w:val="1"/>
      <w:numFmt w:val="decimal"/>
      <w:lvlText w:val="%1."/>
      <w:lvlJc w:val="left"/>
      <w:pPr>
        <w:ind w:left="465" w:hanging="36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C25"/>
    <w:rsid w:val="0002233D"/>
    <w:rsid w:val="004D2833"/>
    <w:rsid w:val="00700C25"/>
    <w:rsid w:val="00780D69"/>
    <w:rsid w:val="007F2B59"/>
    <w:rsid w:val="00A13CCA"/>
    <w:rsid w:val="00CB09B5"/>
    <w:rsid w:val="00E80CC9"/>
    <w:rsid w:val="00EC1198"/>
    <w:rsid w:val="01A85051"/>
    <w:rsid w:val="0228467F"/>
    <w:rsid w:val="027853AB"/>
    <w:rsid w:val="027A2549"/>
    <w:rsid w:val="03E0113E"/>
    <w:rsid w:val="085C1543"/>
    <w:rsid w:val="097C3EFD"/>
    <w:rsid w:val="0B4407B5"/>
    <w:rsid w:val="0C32779C"/>
    <w:rsid w:val="0D7D400D"/>
    <w:rsid w:val="10537242"/>
    <w:rsid w:val="123F10BD"/>
    <w:rsid w:val="12DC7B05"/>
    <w:rsid w:val="131E6077"/>
    <w:rsid w:val="16A67E2D"/>
    <w:rsid w:val="184A3EF1"/>
    <w:rsid w:val="1A0F6CC7"/>
    <w:rsid w:val="1A615F9B"/>
    <w:rsid w:val="1A8F1D4E"/>
    <w:rsid w:val="1B6C06C7"/>
    <w:rsid w:val="1BAA5F5B"/>
    <w:rsid w:val="1CA73460"/>
    <w:rsid w:val="1D035F0B"/>
    <w:rsid w:val="1D386B66"/>
    <w:rsid w:val="1DC54202"/>
    <w:rsid w:val="1E801BA7"/>
    <w:rsid w:val="1F3208EE"/>
    <w:rsid w:val="1F7A5FCA"/>
    <w:rsid w:val="21EA03CB"/>
    <w:rsid w:val="223106CD"/>
    <w:rsid w:val="23193C03"/>
    <w:rsid w:val="241250EB"/>
    <w:rsid w:val="24905728"/>
    <w:rsid w:val="260E43B6"/>
    <w:rsid w:val="2A4A7CCF"/>
    <w:rsid w:val="2B1D2C8A"/>
    <w:rsid w:val="2BF76EF2"/>
    <w:rsid w:val="2C1F76E7"/>
    <w:rsid w:val="2DAA5EB1"/>
    <w:rsid w:val="2DDD5BAE"/>
    <w:rsid w:val="2FC54207"/>
    <w:rsid w:val="2FD03CCD"/>
    <w:rsid w:val="309F2255"/>
    <w:rsid w:val="30EB4EB9"/>
    <w:rsid w:val="31306527"/>
    <w:rsid w:val="342A1EFD"/>
    <w:rsid w:val="344934E7"/>
    <w:rsid w:val="348935B8"/>
    <w:rsid w:val="34FE67EC"/>
    <w:rsid w:val="352230D3"/>
    <w:rsid w:val="355B66D7"/>
    <w:rsid w:val="3C383B73"/>
    <w:rsid w:val="3CC23563"/>
    <w:rsid w:val="3D032EC7"/>
    <w:rsid w:val="3EFA5E8C"/>
    <w:rsid w:val="410C11E7"/>
    <w:rsid w:val="42904DA4"/>
    <w:rsid w:val="434A0296"/>
    <w:rsid w:val="43FD23CE"/>
    <w:rsid w:val="444278D3"/>
    <w:rsid w:val="446A181F"/>
    <w:rsid w:val="44B4474B"/>
    <w:rsid w:val="45723D68"/>
    <w:rsid w:val="45C665DA"/>
    <w:rsid w:val="4A506BCF"/>
    <w:rsid w:val="4ADB75BD"/>
    <w:rsid w:val="4B246C05"/>
    <w:rsid w:val="4BFF1844"/>
    <w:rsid w:val="4E0975F2"/>
    <w:rsid w:val="4ECC537E"/>
    <w:rsid w:val="5020183F"/>
    <w:rsid w:val="50E41C4A"/>
    <w:rsid w:val="512C406B"/>
    <w:rsid w:val="516277A3"/>
    <w:rsid w:val="521A3DAA"/>
    <w:rsid w:val="53392F5A"/>
    <w:rsid w:val="54E21267"/>
    <w:rsid w:val="560965A8"/>
    <w:rsid w:val="574453F0"/>
    <w:rsid w:val="593B7BF4"/>
    <w:rsid w:val="5B2C67AD"/>
    <w:rsid w:val="5C560438"/>
    <w:rsid w:val="5CAA54FC"/>
    <w:rsid w:val="5E990087"/>
    <w:rsid w:val="5EE33C56"/>
    <w:rsid w:val="5F133160"/>
    <w:rsid w:val="60B23481"/>
    <w:rsid w:val="61CA6CE5"/>
    <w:rsid w:val="63E950A9"/>
    <w:rsid w:val="63EF7865"/>
    <w:rsid w:val="650976E6"/>
    <w:rsid w:val="65214A7D"/>
    <w:rsid w:val="65611E28"/>
    <w:rsid w:val="666371CB"/>
    <w:rsid w:val="67892108"/>
    <w:rsid w:val="689F2FA3"/>
    <w:rsid w:val="68CC2E19"/>
    <w:rsid w:val="69485ED9"/>
    <w:rsid w:val="69945DB5"/>
    <w:rsid w:val="69B2560C"/>
    <w:rsid w:val="69DB5951"/>
    <w:rsid w:val="6A2B44A8"/>
    <w:rsid w:val="6C2F4607"/>
    <w:rsid w:val="6C681EA2"/>
    <w:rsid w:val="6E336283"/>
    <w:rsid w:val="6FE709DD"/>
    <w:rsid w:val="736E48D7"/>
    <w:rsid w:val="74706DDC"/>
    <w:rsid w:val="747C375C"/>
    <w:rsid w:val="77786018"/>
    <w:rsid w:val="77B36A8F"/>
    <w:rsid w:val="77E865CE"/>
    <w:rsid w:val="7896115D"/>
    <w:rsid w:val="796B7D7E"/>
    <w:rsid w:val="7B275831"/>
    <w:rsid w:val="7CE91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554</Words>
  <Characters>3160</Characters>
  <Lines>26</Lines>
  <Paragraphs>7</Paragraphs>
  <TotalTime>58</TotalTime>
  <ScaleCrop>false</ScaleCrop>
  <LinksUpToDate>false</LinksUpToDate>
  <CharactersWithSpaces>3707</CharactersWithSpaces>
  <Application>WPS Office_11.1.0.7720_F1E327BC-269C-435d-A152-05C5408002CA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2018-11-05T02:12:42Z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